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102A5" w14:textId="314FE79D" w:rsidR="006D6EF7" w:rsidRPr="002C3299" w:rsidRDefault="006D6EF7" w:rsidP="006D6EF7">
      <w:pPr>
        <w:pStyle w:val="Header"/>
        <w:rPr>
          <w:rFonts w:cs="Arial"/>
          <w:sz w:val="24"/>
          <w:szCs w:val="24"/>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2C3299">
        <w:rPr>
          <w:rFonts w:cs="Arial"/>
          <w:sz w:val="24"/>
          <w:szCs w:val="24"/>
        </w:rPr>
        <w:t>3GPP TSG-RAN WG2 Meeting #1</w:t>
      </w:r>
      <w:r w:rsidR="00B67D2C">
        <w:rPr>
          <w:rFonts w:cs="Arial"/>
          <w:sz w:val="24"/>
          <w:szCs w:val="24"/>
        </w:rPr>
        <w:t>2</w:t>
      </w:r>
      <w:r w:rsidR="00607D13">
        <w:rPr>
          <w:rFonts w:cs="Arial"/>
          <w:sz w:val="24"/>
          <w:szCs w:val="24"/>
        </w:rPr>
        <w:t>1</w:t>
      </w:r>
      <w:r w:rsidRPr="002C3299">
        <w:rPr>
          <w:rFonts w:cs="Arial"/>
          <w:sz w:val="24"/>
          <w:szCs w:val="24"/>
        </w:rPr>
        <w:t xml:space="preserve"> </w:t>
      </w:r>
      <w:r w:rsidR="00B67D2C">
        <w:rPr>
          <w:rFonts w:cs="Arial"/>
          <w:sz w:val="24"/>
          <w:szCs w:val="24"/>
        </w:rPr>
        <w:tab/>
      </w:r>
      <w:r w:rsidR="00B67D2C">
        <w:rPr>
          <w:rFonts w:cs="Arial"/>
          <w:sz w:val="24"/>
          <w:szCs w:val="24"/>
        </w:rPr>
        <w:tab/>
      </w:r>
      <w:r w:rsidR="00B67D2C">
        <w:rPr>
          <w:rFonts w:cs="Arial"/>
          <w:sz w:val="24"/>
          <w:szCs w:val="24"/>
        </w:rPr>
        <w:tab/>
      </w:r>
      <w:r w:rsidR="00B67D2C">
        <w:rPr>
          <w:rFonts w:cs="Arial"/>
          <w:sz w:val="24"/>
          <w:szCs w:val="24"/>
        </w:rPr>
        <w:tab/>
      </w:r>
      <w:r w:rsidR="00B67D2C">
        <w:rPr>
          <w:rFonts w:cs="Arial"/>
          <w:sz w:val="24"/>
          <w:szCs w:val="24"/>
        </w:rPr>
        <w:tab/>
      </w:r>
      <w:r w:rsidRPr="002C3299">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B67D2C">
        <w:rPr>
          <w:rFonts w:cs="Arial"/>
          <w:sz w:val="24"/>
          <w:szCs w:val="24"/>
        </w:rPr>
        <w:t xml:space="preserve">   </w:t>
      </w:r>
      <w:r w:rsidR="004B4E36">
        <w:rPr>
          <w:rFonts w:cs="Arial"/>
          <w:sz w:val="24"/>
          <w:szCs w:val="24"/>
        </w:rPr>
        <w:tab/>
      </w:r>
      <w:r w:rsidR="004B4E36">
        <w:rPr>
          <w:rFonts w:cs="Arial"/>
          <w:sz w:val="24"/>
          <w:szCs w:val="24"/>
        </w:rPr>
        <w:tab/>
      </w:r>
      <w:r w:rsidR="007C15D6" w:rsidRPr="004705A2">
        <w:rPr>
          <w:rStyle w:val="ui-provider"/>
          <w:sz w:val="24"/>
          <w:szCs w:val="24"/>
        </w:rPr>
        <w:t>R2-2301102</w:t>
      </w:r>
    </w:p>
    <w:p w14:paraId="02198682" w14:textId="515769C1" w:rsidR="00A45D2C" w:rsidRDefault="00A45D2C" w:rsidP="00A45D2C">
      <w:pPr>
        <w:pStyle w:val="Header"/>
      </w:pPr>
      <w:r w:rsidRPr="00F72935">
        <w:rPr>
          <w:sz w:val="20"/>
        </w:rPr>
        <w:t>Athens, Greece, February</w:t>
      </w:r>
      <w:r w:rsidR="00E807D6" w:rsidRPr="00F72935">
        <w:rPr>
          <w:sz w:val="20"/>
        </w:rPr>
        <w:t xml:space="preserve"> 27</w:t>
      </w:r>
      <w:r w:rsidR="001015B7">
        <w:rPr>
          <w:sz w:val="20"/>
        </w:rPr>
        <w:t xml:space="preserve"> </w:t>
      </w:r>
      <w:r w:rsidRPr="00F72935">
        <w:rPr>
          <w:sz w:val="20"/>
        </w:rPr>
        <w:t>-</w:t>
      </w:r>
      <w:r w:rsidR="001015B7">
        <w:rPr>
          <w:sz w:val="20"/>
        </w:rPr>
        <w:t xml:space="preserve"> </w:t>
      </w:r>
      <w:r w:rsidRPr="00F72935">
        <w:rPr>
          <w:sz w:val="20"/>
        </w:rPr>
        <w:t>March</w:t>
      </w:r>
      <w:r w:rsidR="00F72935" w:rsidRPr="00F72935">
        <w:rPr>
          <w:sz w:val="20"/>
        </w:rPr>
        <w:t xml:space="preserve"> 3</w:t>
      </w:r>
      <w:r w:rsidRPr="00F72935">
        <w:rPr>
          <w:sz w:val="20"/>
        </w:rPr>
        <w:t>, 202</w:t>
      </w:r>
      <w:r w:rsidR="00936881">
        <w:rPr>
          <w:sz w:val="20"/>
        </w:rPr>
        <w:t>3</w:t>
      </w:r>
    </w:p>
    <w:p w14:paraId="38A3E1C8" w14:textId="77777777" w:rsidR="00A45D2C" w:rsidRDefault="00A45D2C" w:rsidP="00B67D2C">
      <w:pPr>
        <w:pStyle w:val="Header"/>
      </w:pPr>
    </w:p>
    <w:p w14:paraId="672A6659" w14:textId="036E5950" w:rsidR="00633B27" w:rsidRPr="00DA6061" w:rsidRDefault="00633B27" w:rsidP="00633B27">
      <w:pPr>
        <w:pStyle w:val="Header"/>
        <w:rPr>
          <w:rFonts w:eastAsia="MS Mincho" w:cs="Arial"/>
          <w:sz w:val="24"/>
          <w:szCs w:val="24"/>
          <w:lang w:val="en-US" w:eastAsia="en-US"/>
        </w:rPr>
      </w:pP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p>
    <w:p w14:paraId="64E3952A" w14:textId="1614F59F" w:rsidR="00633B27" w:rsidRPr="009D02AA" w:rsidRDefault="00633B27" w:rsidP="00633B27">
      <w:pPr>
        <w:overflowPunct/>
        <w:autoSpaceDE/>
        <w:autoSpaceDN/>
        <w:adjustRightInd/>
        <w:spacing w:after="120"/>
        <w:ind w:left="1980" w:hanging="1980"/>
        <w:jc w:val="both"/>
        <w:textAlignment w:val="auto"/>
        <w:rPr>
          <w:rFonts w:ascii="Arial" w:hAnsi="Arial" w:cs="Arial"/>
          <w:b/>
          <w:bCs/>
          <w:sz w:val="24"/>
          <w:szCs w:val="24"/>
          <w:lang w:eastAsia="ko-KR"/>
        </w:rPr>
      </w:pPr>
      <w:r w:rsidRPr="003E3216">
        <w:rPr>
          <w:rFonts w:ascii="Arial" w:eastAsia="MS Mincho" w:hAnsi="Arial" w:cs="Arial"/>
          <w:b/>
          <w:sz w:val="24"/>
          <w:szCs w:val="24"/>
          <w:lang w:val="en-US" w:eastAsia="en-US"/>
        </w:rPr>
        <w:t>Agenda Item:</w:t>
      </w:r>
      <w:r w:rsidRPr="003E3216">
        <w:rPr>
          <w:rFonts w:ascii="Arial" w:eastAsia="MS Mincho" w:hAnsi="Arial" w:cs="Arial"/>
          <w:b/>
          <w:sz w:val="24"/>
          <w:szCs w:val="24"/>
          <w:lang w:val="en-US" w:eastAsia="en-US"/>
        </w:rPr>
        <w:tab/>
      </w:r>
      <w:r w:rsidR="009C654A">
        <w:rPr>
          <w:rFonts w:ascii="Arial Bold" w:eastAsia="MS Mincho" w:hAnsi="Arial Bold" w:cs="Arial"/>
          <w:b/>
          <w:sz w:val="24"/>
          <w:szCs w:val="24"/>
          <w:lang w:val="en-US" w:eastAsia="en-US"/>
        </w:rPr>
        <w:t>8</w:t>
      </w:r>
      <w:r w:rsidR="00E64FDC" w:rsidRPr="0084175C">
        <w:rPr>
          <w:rFonts w:ascii="Arial Bold" w:eastAsia="MS Mincho" w:hAnsi="Arial Bold" w:cs="Arial"/>
          <w:b/>
          <w:sz w:val="24"/>
          <w:szCs w:val="24"/>
          <w:lang w:val="en-US" w:eastAsia="en-US"/>
        </w:rPr>
        <w:t>.</w:t>
      </w:r>
      <w:r w:rsidR="00B67D2C">
        <w:rPr>
          <w:rFonts w:ascii="Arial Bold" w:eastAsia="MS Mincho" w:hAnsi="Arial Bold" w:cs="Arial"/>
          <w:b/>
          <w:sz w:val="24"/>
          <w:szCs w:val="24"/>
          <w:lang w:val="en-US" w:eastAsia="en-US"/>
        </w:rPr>
        <w:t>18</w:t>
      </w:r>
      <w:r w:rsidR="00B66EA5" w:rsidRPr="0084175C">
        <w:rPr>
          <w:rFonts w:ascii="Arial Bold" w:eastAsia="MS Mincho" w:hAnsi="Arial Bold" w:cs="Arial"/>
          <w:b/>
          <w:sz w:val="24"/>
          <w:szCs w:val="24"/>
          <w:lang w:val="en-US" w:eastAsia="en-US"/>
        </w:rPr>
        <w:t>.</w:t>
      </w:r>
      <w:r w:rsidR="00B67D2C">
        <w:rPr>
          <w:rFonts w:ascii="Arial Bold" w:eastAsia="MS Mincho" w:hAnsi="Arial Bold" w:cs="Arial"/>
          <w:b/>
          <w:sz w:val="24"/>
          <w:szCs w:val="24"/>
          <w:lang w:val="en-US" w:eastAsia="en-US"/>
        </w:rPr>
        <w:t>2</w:t>
      </w:r>
    </w:p>
    <w:p w14:paraId="35623C8C" w14:textId="77777777" w:rsidR="00633B27" w:rsidRPr="003E3216" w:rsidRDefault="00633B27" w:rsidP="00633B27">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 xml:space="preserve">Source: </w:t>
      </w:r>
      <w:r w:rsidRPr="003E3216">
        <w:rPr>
          <w:rFonts w:ascii="Arial" w:eastAsia="MS Mincho" w:hAnsi="Arial" w:cs="Arial"/>
          <w:b/>
          <w:sz w:val="24"/>
          <w:szCs w:val="24"/>
          <w:lang w:val="en-US" w:eastAsia="en-US"/>
        </w:rPr>
        <w:tab/>
        <w:t>SONY</w:t>
      </w:r>
    </w:p>
    <w:p w14:paraId="26E3B13D" w14:textId="25D679BB" w:rsidR="00633B27" w:rsidRPr="009E78CE" w:rsidRDefault="00633B27" w:rsidP="00633B27">
      <w:pPr>
        <w:tabs>
          <w:tab w:val="left" w:pos="1985"/>
        </w:tabs>
        <w:overflowPunct/>
        <w:autoSpaceDE/>
        <w:autoSpaceDN/>
        <w:adjustRightInd/>
        <w:jc w:val="both"/>
        <w:textAlignment w:val="auto"/>
        <w:rPr>
          <w:rFonts w:ascii="Arial" w:eastAsia="MS Mincho" w:hAnsi="Arial" w:cs="Arial"/>
          <w:b/>
          <w:sz w:val="23"/>
          <w:szCs w:val="23"/>
          <w:lang w:val="en-US" w:eastAsia="en-US"/>
        </w:rPr>
      </w:pPr>
      <w:r w:rsidRPr="003E3216">
        <w:rPr>
          <w:rFonts w:ascii="Arial" w:eastAsia="MS Mincho" w:hAnsi="Arial" w:cs="Arial"/>
          <w:b/>
          <w:sz w:val="24"/>
          <w:szCs w:val="24"/>
          <w:lang w:val="en-US" w:eastAsia="en-US"/>
        </w:rPr>
        <w:t>Title:</w:t>
      </w:r>
      <w:r w:rsidR="002826E5">
        <w:rPr>
          <w:rFonts w:ascii="Arial" w:eastAsia="MS Mincho" w:hAnsi="Arial" w:cs="Arial"/>
          <w:b/>
          <w:sz w:val="24"/>
          <w:szCs w:val="24"/>
          <w:lang w:val="en-US" w:eastAsia="en-US"/>
        </w:rPr>
        <w:tab/>
      </w:r>
      <w:r w:rsidR="00B67D2C">
        <w:rPr>
          <w:rFonts w:ascii="Arial" w:eastAsia="MS Mincho" w:hAnsi="Arial" w:cs="Arial"/>
          <w:b/>
          <w:sz w:val="24"/>
          <w:szCs w:val="24"/>
          <w:lang w:val="en-US" w:eastAsia="en-US"/>
        </w:rPr>
        <w:t>DL SDT triggering and procedures</w:t>
      </w:r>
      <w:r w:rsidR="00156936" w:rsidRPr="00B67D2C">
        <w:rPr>
          <w:rFonts w:ascii="Arial" w:eastAsia="MS Mincho" w:hAnsi="Arial" w:cs="Arial"/>
          <w:b/>
          <w:sz w:val="22"/>
          <w:szCs w:val="22"/>
          <w:lang w:val="en-US" w:eastAsia="en-US"/>
        </w:rPr>
        <w:t xml:space="preserve"> </w:t>
      </w:r>
      <w:r w:rsidR="00BA0E91" w:rsidRPr="009E78CE">
        <w:rPr>
          <w:rFonts w:ascii="Arial" w:hAnsi="Arial" w:cs="Arial"/>
          <w:b/>
          <w:sz w:val="23"/>
          <w:szCs w:val="23"/>
          <w:lang w:eastAsia="ko-KR"/>
        </w:rPr>
        <w:t xml:space="preserve"> </w:t>
      </w:r>
      <w:r w:rsidR="00F340EB" w:rsidRPr="009E78CE">
        <w:rPr>
          <w:rFonts w:ascii="Arial" w:hAnsi="Arial" w:cs="Arial"/>
          <w:b/>
          <w:bCs/>
          <w:sz w:val="23"/>
          <w:szCs w:val="23"/>
          <w:lang w:val="en-US"/>
        </w:rPr>
        <w:t xml:space="preserve"> </w:t>
      </w:r>
    </w:p>
    <w:p w14:paraId="0E1955EB" w14:textId="77777777" w:rsidR="00DD4E7D" w:rsidRPr="003E3216" w:rsidRDefault="00DD4E7D" w:rsidP="009D4889">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Document for:</w:t>
      </w:r>
      <w:r w:rsidR="004D2A00" w:rsidRPr="003E3216">
        <w:rPr>
          <w:rFonts w:ascii="Arial" w:eastAsia="MS Mincho" w:hAnsi="Arial" w:cs="Arial"/>
          <w:b/>
          <w:sz w:val="24"/>
          <w:szCs w:val="24"/>
          <w:lang w:val="en-US" w:eastAsia="en-US"/>
        </w:rPr>
        <w:tab/>
        <w:t>Discussion</w:t>
      </w:r>
      <w:r w:rsidR="00605D0E">
        <w:rPr>
          <w:rFonts w:ascii="Arial" w:eastAsia="MS Mincho" w:hAnsi="Arial" w:cs="Arial"/>
          <w:b/>
          <w:sz w:val="24"/>
          <w:szCs w:val="24"/>
          <w:lang w:val="en-US" w:eastAsia="en-US"/>
        </w:rPr>
        <w:t xml:space="preserve"> and Decision</w:t>
      </w:r>
    </w:p>
    <w:p w14:paraId="2635E364" w14:textId="4DA32C16" w:rsidR="00DD4E7D" w:rsidRPr="00D3026E" w:rsidRDefault="00DD4E7D" w:rsidP="00391341">
      <w:pPr>
        <w:pStyle w:val="Heading1"/>
        <w:numPr>
          <w:ilvl w:val="0"/>
          <w:numId w:val="13"/>
        </w:numPr>
        <w:rPr>
          <w:rFonts w:ascii="Times New Roman" w:hAnsi="Times New Roman"/>
          <w:b/>
          <w:sz w:val="28"/>
          <w:szCs w:val="28"/>
        </w:rPr>
      </w:pPr>
      <w:bookmarkStart w:id="11" w:name="OLE_LINK1"/>
      <w:bookmarkStart w:id="12" w:name="OLE_LINK2"/>
      <w:r w:rsidRPr="00D3026E">
        <w:rPr>
          <w:rFonts w:ascii="Times New Roman" w:hAnsi="Times New Roman"/>
          <w:b/>
          <w:sz w:val="28"/>
          <w:szCs w:val="28"/>
        </w:rPr>
        <w:t>Introduction</w:t>
      </w:r>
      <w:bookmarkEnd w:id="0"/>
      <w:bookmarkEnd w:id="1"/>
      <w:bookmarkEnd w:id="2"/>
      <w:bookmarkEnd w:id="3"/>
      <w:bookmarkEnd w:id="4"/>
      <w:bookmarkEnd w:id="5"/>
      <w:bookmarkEnd w:id="6"/>
      <w:bookmarkEnd w:id="7"/>
      <w:bookmarkEnd w:id="8"/>
      <w:bookmarkEnd w:id="9"/>
      <w:r w:rsidR="00217C21" w:rsidRPr="00D3026E">
        <w:rPr>
          <w:rFonts w:ascii="Times New Roman" w:hAnsi="Times New Roman"/>
          <w:b/>
          <w:sz w:val="28"/>
          <w:szCs w:val="28"/>
        </w:rPr>
        <w:t xml:space="preserve"> </w:t>
      </w:r>
    </w:p>
    <w:bookmarkEnd w:id="10"/>
    <w:bookmarkEnd w:id="11"/>
    <w:bookmarkEnd w:id="12"/>
    <w:p w14:paraId="1C02C295" w14:textId="6BE1DED9" w:rsidR="00307606" w:rsidRPr="009A73C0" w:rsidRDefault="00307606" w:rsidP="00C42262">
      <w:pPr>
        <w:jc w:val="both"/>
        <w:rPr>
          <w:lang w:val="en-US"/>
        </w:rPr>
      </w:pPr>
      <w:r w:rsidRPr="009A73C0">
        <w:rPr>
          <w:color w:val="000000" w:themeColor="text1"/>
          <w:lang w:eastAsia="zh-CN"/>
        </w:rPr>
        <w:t xml:space="preserve">In the last meeting, </w:t>
      </w:r>
      <w:r w:rsidR="00B54EF3" w:rsidRPr="009A73C0">
        <w:rPr>
          <w:color w:val="000000" w:themeColor="text1"/>
          <w:lang w:eastAsia="zh-CN"/>
        </w:rPr>
        <w:t xml:space="preserve">RAN2 </w:t>
      </w:r>
      <w:r w:rsidRPr="009A73C0">
        <w:rPr>
          <w:color w:val="000000" w:themeColor="text1"/>
          <w:lang w:eastAsia="zh-CN"/>
        </w:rPr>
        <w:t xml:space="preserve">discussed </w:t>
      </w:r>
      <w:r w:rsidR="00C42262" w:rsidRPr="009A73C0">
        <w:rPr>
          <w:color w:val="000000" w:themeColor="text1"/>
          <w:lang w:eastAsia="zh-CN"/>
        </w:rPr>
        <w:t xml:space="preserve">the </w:t>
      </w:r>
      <w:r w:rsidR="00B54EF3" w:rsidRPr="009A73C0">
        <w:rPr>
          <w:color w:val="000000" w:themeColor="text1"/>
          <w:lang w:eastAsia="zh-CN"/>
        </w:rPr>
        <w:t xml:space="preserve">Mobile </w:t>
      </w:r>
      <w:r w:rsidR="00076B2F" w:rsidRPr="009A73C0">
        <w:rPr>
          <w:color w:val="000000" w:themeColor="text1"/>
          <w:lang w:eastAsia="zh-CN"/>
        </w:rPr>
        <w:t>Term</w:t>
      </w:r>
      <w:r w:rsidR="00B54EF3" w:rsidRPr="009A73C0">
        <w:rPr>
          <w:color w:val="000000" w:themeColor="text1"/>
          <w:lang w:eastAsia="zh-CN"/>
        </w:rPr>
        <w:t>inated-Small Data Transmission (</w:t>
      </w:r>
      <w:r w:rsidR="00B54EF3" w:rsidRPr="009A73C0">
        <w:rPr>
          <w:iCs/>
        </w:rPr>
        <w:t>M</w:t>
      </w:r>
      <w:r w:rsidR="00076B2F" w:rsidRPr="009A73C0">
        <w:rPr>
          <w:iCs/>
        </w:rPr>
        <w:t>T</w:t>
      </w:r>
      <w:r w:rsidR="00B54EF3" w:rsidRPr="009A73C0">
        <w:rPr>
          <w:iCs/>
        </w:rPr>
        <w:t xml:space="preserve">-SDT) </w:t>
      </w:r>
      <w:r w:rsidR="00832B77" w:rsidRPr="009A73C0">
        <w:rPr>
          <w:rStyle w:val="Emphasis"/>
          <w:i w:val="0"/>
          <w:iCs w:val="0"/>
        </w:rPr>
        <w:t xml:space="preserve">for </w:t>
      </w:r>
      <w:r w:rsidR="00DA7476" w:rsidRPr="009A73C0">
        <w:rPr>
          <w:iCs/>
        </w:rPr>
        <w:t>Rel-1</w:t>
      </w:r>
      <w:r w:rsidR="00076B2F" w:rsidRPr="009A73C0">
        <w:rPr>
          <w:iCs/>
        </w:rPr>
        <w:t>8</w:t>
      </w:r>
      <w:r w:rsidR="00DA7476" w:rsidRPr="009A73C0">
        <w:rPr>
          <w:iCs/>
        </w:rPr>
        <w:t xml:space="preserve"> </w:t>
      </w:r>
      <w:r w:rsidR="00832B77" w:rsidRPr="009A73C0">
        <w:rPr>
          <w:rStyle w:val="Emphasis"/>
          <w:i w:val="0"/>
          <w:iCs w:val="0"/>
        </w:rPr>
        <w:t>UEs in RRC_INACTIVE</w:t>
      </w:r>
      <w:r w:rsidR="00DA7476" w:rsidRPr="009A73C0">
        <w:rPr>
          <w:iCs/>
        </w:rPr>
        <w:t xml:space="preserve"> state</w:t>
      </w:r>
      <w:r w:rsidR="00C42262" w:rsidRPr="009A73C0">
        <w:rPr>
          <w:iCs/>
        </w:rPr>
        <w:t>, and the following agreements were reached:</w:t>
      </w:r>
    </w:p>
    <w:p w14:paraId="30EF8BCC" w14:textId="77777777" w:rsidR="00307606" w:rsidRDefault="00307606" w:rsidP="00307606">
      <w:pPr>
        <w:pStyle w:val="Doc-title"/>
        <w:rPr>
          <w:lang w:val="en-US"/>
        </w:rPr>
      </w:pPr>
    </w:p>
    <w:p w14:paraId="70D2D764" w14:textId="6467A589" w:rsidR="00307606" w:rsidRPr="009A73C0" w:rsidRDefault="00307606" w:rsidP="00F17AC2">
      <w:pPr>
        <w:pStyle w:val="Doc-text2"/>
        <w:pBdr>
          <w:top w:val="single" w:sz="4" w:space="1" w:color="auto"/>
          <w:left w:val="single" w:sz="4" w:space="4" w:color="auto"/>
          <w:bottom w:val="single" w:sz="4" w:space="1" w:color="auto"/>
          <w:right w:val="single" w:sz="4" w:space="4" w:color="auto"/>
        </w:pBdr>
        <w:ind w:left="931"/>
        <w:rPr>
          <w:b/>
          <w:bCs/>
          <w:sz w:val="18"/>
          <w:szCs w:val="18"/>
        </w:rPr>
      </w:pPr>
      <w:r w:rsidRPr="009A73C0">
        <w:rPr>
          <w:b/>
          <w:bCs/>
          <w:sz w:val="18"/>
          <w:szCs w:val="18"/>
          <w:highlight w:val="green"/>
        </w:rPr>
        <w:t>Agreements</w:t>
      </w:r>
      <w:r w:rsidR="00236372" w:rsidRPr="009A73C0">
        <w:rPr>
          <w:b/>
          <w:bCs/>
          <w:sz w:val="18"/>
          <w:szCs w:val="18"/>
          <w:highlight w:val="green"/>
        </w:rPr>
        <w:t>:</w:t>
      </w:r>
    </w:p>
    <w:p w14:paraId="639DFFB4" w14:textId="6B9A55A8" w:rsidR="00307606" w:rsidRPr="009A73C0" w:rsidRDefault="00307606" w:rsidP="00F17AC2">
      <w:pPr>
        <w:pStyle w:val="Doc-text2"/>
        <w:numPr>
          <w:ilvl w:val="0"/>
          <w:numId w:val="28"/>
        </w:numPr>
        <w:pBdr>
          <w:top w:val="single" w:sz="4" w:space="1" w:color="auto"/>
          <w:left w:val="single" w:sz="4" w:space="4" w:color="auto"/>
          <w:bottom w:val="single" w:sz="4" w:space="1" w:color="auto"/>
          <w:right w:val="single" w:sz="4" w:space="4" w:color="auto"/>
        </w:pBdr>
        <w:ind w:left="928"/>
        <w:rPr>
          <w:sz w:val="18"/>
          <w:szCs w:val="18"/>
        </w:rPr>
      </w:pPr>
      <w:r w:rsidRPr="009A73C0">
        <w:rPr>
          <w:sz w:val="18"/>
          <w:szCs w:val="18"/>
        </w:rPr>
        <w:t xml:space="preserve">For RAN paging, MT-SDT indication (at least one bit) is explicitly included per UE via a paging message.  FFS if more information for MT-SDT </w:t>
      </w:r>
      <w:proofErr w:type="gramStart"/>
      <w:r w:rsidRPr="009A73C0">
        <w:rPr>
          <w:sz w:val="18"/>
          <w:szCs w:val="18"/>
        </w:rPr>
        <w:t>are</w:t>
      </w:r>
      <w:proofErr w:type="gramEnd"/>
      <w:r w:rsidRPr="009A73C0">
        <w:rPr>
          <w:sz w:val="18"/>
          <w:szCs w:val="18"/>
        </w:rPr>
        <w:t xml:space="preserve"> needed FFS what the indication will be called.  FFS signalling details</w:t>
      </w:r>
      <w:r w:rsidR="00EE4708" w:rsidRPr="009A73C0">
        <w:rPr>
          <w:sz w:val="18"/>
          <w:szCs w:val="18"/>
        </w:rPr>
        <w:t>.</w:t>
      </w:r>
    </w:p>
    <w:p w14:paraId="3F677747" w14:textId="05F38DFA" w:rsidR="00307606" w:rsidRPr="009A73C0" w:rsidRDefault="00307606" w:rsidP="00F17AC2">
      <w:pPr>
        <w:pStyle w:val="Doc-text2"/>
        <w:numPr>
          <w:ilvl w:val="0"/>
          <w:numId w:val="28"/>
        </w:numPr>
        <w:pBdr>
          <w:top w:val="single" w:sz="4" w:space="1" w:color="auto"/>
          <w:left w:val="single" w:sz="4" w:space="4" w:color="auto"/>
          <w:bottom w:val="single" w:sz="4" w:space="1" w:color="auto"/>
          <w:right w:val="single" w:sz="4" w:space="4" w:color="auto"/>
        </w:pBdr>
        <w:ind w:left="928"/>
        <w:rPr>
          <w:sz w:val="18"/>
          <w:szCs w:val="18"/>
        </w:rPr>
      </w:pPr>
      <w:r w:rsidRPr="009A73C0">
        <w:rPr>
          <w:sz w:val="18"/>
          <w:szCs w:val="18"/>
        </w:rPr>
        <w:t>Rel-18 MT-SDT after the MT-SDT paging trigger is detected, RA-SDT and CG SDT solutions/procedures specified in Rel-17 is re-used as a baseline.  The detailed triggers will be discussed on case by case.  FFS on resources used for access</w:t>
      </w:r>
      <w:r w:rsidR="00EE4708" w:rsidRPr="009A73C0">
        <w:rPr>
          <w:sz w:val="18"/>
          <w:szCs w:val="18"/>
        </w:rPr>
        <w:t>.</w:t>
      </w:r>
      <w:r w:rsidRPr="009A73C0">
        <w:rPr>
          <w:sz w:val="18"/>
          <w:szCs w:val="18"/>
        </w:rPr>
        <w:t xml:space="preserve">  </w:t>
      </w:r>
    </w:p>
    <w:p w14:paraId="7F57C54B" w14:textId="77777777" w:rsidR="00307606" w:rsidRPr="009A73C0" w:rsidRDefault="00307606" w:rsidP="00F17AC2">
      <w:pPr>
        <w:pStyle w:val="Doc-text2"/>
        <w:numPr>
          <w:ilvl w:val="0"/>
          <w:numId w:val="28"/>
        </w:numPr>
        <w:pBdr>
          <w:top w:val="single" w:sz="4" w:space="1" w:color="auto"/>
          <w:left w:val="single" w:sz="4" w:space="4" w:color="auto"/>
          <w:bottom w:val="single" w:sz="4" w:space="1" w:color="auto"/>
          <w:right w:val="single" w:sz="4" w:space="4" w:color="auto"/>
        </w:pBdr>
        <w:ind w:left="928"/>
        <w:rPr>
          <w:sz w:val="18"/>
          <w:szCs w:val="18"/>
        </w:rPr>
      </w:pPr>
      <w:r w:rsidRPr="009A73C0">
        <w:rPr>
          <w:sz w:val="18"/>
          <w:szCs w:val="18"/>
        </w:rPr>
        <w:t xml:space="preserve">UE can use non-SDT random access resources for accessing the network for an MT-SDT transfer.  The UE can also use the configured grant resources and/or MO-RA resources.  </w:t>
      </w:r>
    </w:p>
    <w:p w14:paraId="6538BAAA" w14:textId="77777777" w:rsidR="00307606" w:rsidRPr="009A73C0" w:rsidRDefault="00307606" w:rsidP="00F17AC2">
      <w:pPr>
        <w:pStyle w:val="Doc-text2"/>
        <w:numPr>
          <w:ilvl w:val="0"/>
          <w:numId w:val="28"/>
        </w:numPr>
        <w:pBdr>
          <w:top w:val="single" w:sz="4" w:space="1" w:color="auto"/>
          <w:left w:val="single" w:sz="4" w:space="4" w:color="auto"/>
          <w:bottom w:val="single" w:sz="4" w:space="1" w:color="auto"/>
          <w:right w:val="single" w:sz="4" w:space="4" w:color="auto"/>
        </w:pBdr>
        <w:ind w:left="928"/>
        <w:rPr>
          <w:sz w:val="18"/>
          <w:szCs w:val="18"/>
        </w:rPr>
      </w:pPr>
      <w:r w:rsidRPr="009A73C0">
        <w:rPr>
          <w:sz w:val="18"/>
          <w:szCs w:val="18"/>
        </w:rPr>
        <w:t xml:space="preserve">The network should be able to differentiate why the UL access was triggered, </w:t>
      </w:r>
      <w:proofErr w:type="gramStart"/>
      <w:r w:rsidRPr="009A73C0">
        <w:rPr>
          <w:sz w:val="18"/>
          <w:szCs w:val="18"/>
        </w:rPr>
        <w:t>i.e.</w:t>
      </w:r>
      <w:proofErr w:type="gramEnd"/>
      <w:r w:rsidRPr="009A73C0">
        <w:rPr>
          <w:sz w:val="18"/>
          <w:szCs w:val="18"/>
        </w:rPr>
        <w:t xml:space="preserve"> implicit or explicit indication by the UE. </w:t>
      </w:r>
    </w:p>
    <w:p w14:paraId="4C5E05AA" w14:textId="77777777" w:rsidR="00307606" w:rsidRPr="009A73C0" w:rsidRDefault="00307606" w:rsidP="00F17AC2">
      <w:pPr>
        <w:pStyle w:val="Doc-text2"/>
        <w:numPr>
          <w:ilvl w:val="0"/>
          <w:numId w:val="28"/>
        </w:numPr>
        <w:pBdr>
          <w:top w:val="single" w:sz="4" w:space="1" w:color="auto"/>
          <w:left w:val="single" w:sz="4" w:space="4" w:color="auto"/>
          <w:bottom w:val="single" w:sz="4" w:space="1" w:color="auto"/>
          <w:right w:val="single" w:sz="4" w:space="4" w:color="auto"/>
        </w:pBdr>
        <w:ind w:left="928"/>
        <w:rPr>
          <w:sz w:val="18"/>
          <w:szCs w:val="18"/>
        </w:rPr>
      </w:pPr>
      <w:r w:rsidRPr="009A73C0">
        <w:rPr>
          <w:sz w:val="18"/>
          <w:szCs w:val="18"/>
        </w:rPr>
        <w:t xml:space="preserve">MT-SDT is data that belongs to bearers that are configured for SDT.    FFS whether the configuration is MO-SDT or MT-SDT specific.  The network can only trigger MT-SDT if the data belongs to those bearers.  </w:t>
      </w:r>
    </w:p>
    <w:p w14:paraId="4E0C38E7" w14:textId="49380A65" w:rsidR="00307606" w:rsidRPr="009A73C0" w:rsidRDefault="00307606" w:rsidP="00F17AC2">
      <w:pPr>
        <w:pStyle w:val="Doc-text2"/>
        <w:numPr>
          <w:ilvl w:val="0"/>
          <w:numId w:val="28"/>
        </w:numPr>
        <w:pBdr>
          <w:top w:val="single" w:sz="4" w:space="1" w:color="auto"/>
          <w:left w:val="single" w:sz="4" w:space="4" w:color="auto"/>
          <w:bottom w:val="single" w:sz="4" w:space="1" w:color="auto"/>
          <w:right w:val="single" w:sz="4" w:space="4" w:color="auto"/>
        </w:pBdr>
        <w:ind w:left="928"/>
        <w:rPr>
          <w:sz w:val="18"/>
          <w:szCs w:val="18"/>
        </w:rPr>
      </w:pPr>
      <w:r w:rsidRPr="009A73C0">
        <w:rPr>
          <w:sz w:val="18"/>
          <w:szCs w:val="18"/>
        </w:rPr>
        <w:t>It is possible for the network to configure only MT-SDT without MO-SDT RA resources and/or CG-SDT.  Subsequent UL/DL data belonging to SDT bearers while in INACTIVE is allowed like MO-SDT procedure.  FFS stage 3 details</w:t>
      </w:r>
      <w:r w:rsidR="00EE4708" w:rsidRPr="009A73C0">
        <w:rPr>
          <w:sz w:val="18"/>
          <w:szCs w:val="18"/>
        </w:rPr>
        <w:t>.</w:t>
      </w:r>
    </w:p>
    <w:p w14:paraId="45EFD035" w14:textId="4CB4A558" w:rsidR="00307606" w:rsidRPr="009A73C0" w:rsidRDefault="00307606" w:rsidP="00F17AC2">
      <w:pPr>
        <w:pStyle w:val="Doc-text2"/>
        <w:numPr>
          <w:ilvl w:val="0"/>
          <w:numId w:val="28"/>
        </w:numPr>
        <w:pBdr>
          <w:top w:val="single" w:sz="4" w:space="1" w:color="auto"/>
          <w:left w:val="single" w:sz="4" w:space="4" w:color="auto"/>
          <w:bottom w:val="single" w:sz="4" w:space="1" w:color="auto"/>
          <w:right w:val="single" w:sz="4" w:space="4" w:color="auto"/>
        </w:pBdr>
        <w:ind w:left="928"/>
        <w:rPr>
          <w:sz w:val="18"/>
          <w:szCs w:val="18"/>
        </w:rPr>
      </w:pPr>
      <w:r w:rsidRPr="009A73C0">
        <w:rPr>
          <w:sz w:val="18"/>
          <w:szCs w:val="18"/>
        </w:rPr>
        <w:t>New Resume cause in RRC resume will be introduced, one code point MT-SDT indication</w:t>
      </w:r>
      <w:r w:rsidR="00EE4708" w:rsidRPr="009A73C0">
        <w:rPr>
          <w:sz w:val="18"/>
          <w:szCs w:val="18"/>
        </w:rPr>
        <w:t>.</w:t>
      </w:r>
    </w:p>
    <w:p w14:paraId="1C135660" w14:textId="77777777" w:rsidR="00307606" w:rsidRDefault="00307606" w:rsidP="00307606">
      <w:pPr>
        <w:pStyle w:val="Doc-text2"/>
        <w:ind w:left="0" w:firstLine="0"/>
      </w:pPr>
    </w:p>
    <w:p w14:paraId="2CE5618A" w14:textId="77777777" w:rsidR="00307606" w:rsidRDefault="00307606" w:rsidP="00307606">
      <w:pPr>
        <w:pStyle w:val="Doc-text2"/>
        <w:ind w:left="1259" w:firstLine="0"/>
      </w:pPr>
    </w:p>
    <w:p w14:paraId="05EA0BDA" w14:textId="40732A07" w:rsidR="00FA48DE" w:rsidRPr="009A73C0" w:rsidRDefault="001270DA" w:rsidP="00FA48DE">
      <w:pPr>
        <w:jc w:val="both"/>
        <w:rPr>
          <w:rFonts w:eastAsia="SimSun"/>
          <w:lang w:val="en-US"/>
        </w:rPr>
      </w:pPr>
      <w:r w:rsidRPr="009A73C0">
        <w:t xml:space="preserve">In this contribution, we </w:t>
      </w:r>
      <w:r w:rsidR="00340D7F" w:rsidRPr="009A73C0">
        <w:t xml:space="preserve">continue to </w:t>
      </w:r>
      <w:r w:rsidRPr="009A73C0">
        <w:t xml:space="preserve">discuss </w:t>
      </w:r>
      <w:r w:rsidR="0094157D" w:rsidRPr="009A73C0">
        <w:rPr>
          <w:rStyle w:val="Emphasis"/>
          <w:i w:val="0"/>
          <w:iCs w:val="0"/>
        </w:rPr>
        <w:t>MT-SDT triggering mechanism and procedures for initial DL data reception and subsequent UL/DL data transmissions in RRC_INACTIVE</w:t>
      </w:r>
      <w:r w:rsidR="00DA7476" w:rsidRPr="009A73C0">
        <w:rPr>
          <w:rStyle w:val="Emphasis"/>
          <w:i w:val="0"/>
          <w:iCs w:val="0"/>
        </w:rPr>
        <w:t xml:space="preserve"> state</w:t>
      </w:r>
      <w:r w:rsidR="0094157D" w:rsidRPr="009A73C0">
        <w:rPr>
          <w:rStyle w:val="Emphasis"/>
          <w:i w:val="0"/>
          <w:iCs w:val="0"/>
        </w:rPr>
        <w:t>.</w:t>
      </w:r>
      <w:r w:rsidR="00FA48DE" w:rsidRPr="009A73C0">
        <w:rPr>
          <w:rStyle w:val="Emphasis"/>
          <w:i w:val="0"/>
          <w:iCs w:val="0"/>
        </w:rPr>
        <w:t xml:space="preserve"> In addition</w:t>
      </w:r>
      <w:r w:rsidR="00EB4CAF" w:rsidRPr="009A73C0">
        <w:rPr>
          <w:rStyle w:val="Emphasis"/>
          <w:i w:val="0"/>
          <w:iCs w:val="0"/>
        </w:rPr>
        <w:t xml:space="preserve">, we </w:t>
      </w:r>
      <w:r w:rsidR="00340D7F" w:rsidRPr="009A73C0">
        <w:rPr>
          <w:rStyle w:val="Emphasis"/>
          <w:i w:val="0"/>
          <w:iCs w:val="0"/>
        </w:rPr>
        <w:t>consider the</w:t>
      </w:r>
      <w:r w:rsidR="00FA48DE" w:rsidRPr="009A73C0">
        <w:rPr>
          <w:rStyle w:val="Emphasis"/>
          <w:i w:val="0"/>
          <w:iCs w:val="0"/>
        </w:rPr>
        <w:t xml:space="preserve"> </w:t>
      </w:r>
      <w:r w:rsidR="00FA48DE" w:rsidRPr="009A73C0">
        <w:rPr>
          <w:rFonts w:eastAsia="SimSun"/>
          <w:lang w:val="en-US"/>
        </w:rPr>
        <w:t>aspect for MT-SDT to support positioning methods relevant for LPHAP devices and scenarios.</w:t>
      </w:r>
    </w:p>
    <w:p w14:paraId="20C13D01" w14:textId="7ED570C6" w:rsidR="0094157D" w:rsidRPr="0092159C" w:rsidRDefault="0094157D" w:rsidP="0094157D">
      <w:pPr>
        <w:jc w:val="both"/>
        <w:rPr>
          <w:color w:val="000000" w:themeColor="text1"/>
          <w:lang w:eastAsia="zh-CN"/>
        </w:rPr>
      </w:pPr>
    </w:p>
    <w:p w14:paraId="29653389" w14:textId="17E00C97" w:rsidR="006B3A7C" w:rsidRPr="00B401FA" w:rsidRDefault="005C749F" w:rsidP="00391341">
      <w:pPr>
        <w:pStyle w:val="Heading2"/>
        <w:numPr>
          <w:ilvl w:val="0"/>
          <w:numId w:val="13"/>
        </w:numPr>
        <w:rPr>
          <w:rStyle w:val="B1Char"/>
          <w:b/>
          <w:sz w:val="28"/>
          <w:szCs w:val="28"/>
        </w:rPr>
      </w:pPr>
      <w:r>
        <w:rPr>
          <w:rStyle w:val="B1Char"/>
          <w:b/>
          <w:sz w:val="28"/>
          <w:szCs w:val="28"/>
        </w:rPr>
        <w:t xml:space="preserve"> </w:t>
      </w:r>
      <w:r w:rsidR="00B401FA" w:rsidRPr="00B401FA">
        <w:rPr>
          <w:rFonts w:ascii="Times New Roman" w:eastAsia="MS Mincho" w:hAnsi="Times New Roman"/>
          <w:b/>
          <w:sz w:val="24"/>
          <w:szCs w:val="24"/>
          <w:lang w:val="en-US" w:eastAsia="en-US"/>
        </w:rPr>
        <w:t>DL SDT triggering and procedures</w:t>
      </w:r>
      <w:r w:rsidR="00B401FA" w:rsidRPr="00B401FA">
        <w:rPr>
          <w:rFonts w:ascii="Times New Roman" w:eastAsia="MS Mincho" w:hAnsi="Times New Roman"/>
          <w:b/>
          <w:sz w:val="22"/>
          <w:szCs w:val="22"/>
          <w:lang w:val="en-US" w:eastAsia="en-US"/>
        </w:rPr>
        <w:t xml:space="preserve"> </w:t>
      </w:r>
      <w:r w:rsidR="00B401FA" w:rsidRPr="00B401FA">
        <w:rPr>
          <w:rFonts w:ascii="Times New Roman" w:hAnsi="Times New Roman"/>
          <w:b/>
          <w:sz w:val="23"/>
          <w:szCs w:val="23"/>
          <w:lang w:eastAsia="ko-KR"/>
        </w:rPr>
        <w:t xml:space="preserve"> </w:t>
      </w:r>
      <w:r w:rsidR="00B401FA" w:rsidRPr="00B401FA">
        <w:rPr>
          <w:rFonts w:ascii="Times New Roman" w:hAnsi="Times New Roman"/>
          <w:b/>
          <w:bCs/>
          <w:sz w:val="23"/>
          <w:szCs w:val="23"/>
          <w:lang w:val="en-US"/>
        </w:rPr>
        <w:t xml:space="preserve"> </w:t>
      </w:r>
    </w:p>
    <w:p w14:paraId="728A82E5" w14:textId="7A9322F1" w:rsidR="006200B0" w:rsidRPr="009A73C0" w:rsidRDefault="000B237A" w:rsidP="006200B0">
      <w:pPr>
        <w:overflowPunct/>
        <w:autoSpaceDE/>
        <w:autoSpaceDN/>
        <w:adjustRightInd/>
        <w:spacing w:after="160" w:line="259" w:lineRule="auto"/>
        <w:jc w:val="both"/>
        <w:textAlignment w:val="auto"/>
        <w:rPr>
          <w:lang w:eastAsia="en-GB"/>
        </w:rPr>
      </w:pPr>
      <w:r>
        <w:rPr>
          <w:rStyle w:val="Emphasis"/>
          <w:b/>
          <w:bCs/>
          <w:i w:val="0"/>
          <w:iCs w:val="0"/>
        </w:rPr>
        <w:t xml:space="preserve">DL SDT </w:t>
      </w:r>
      <w:r w:rsidR="00230D8C" w:rsidRPr="009A73C0">
        <w:rPr>
          <w:rStyle w:val="Emphasis"/>
          <w:b/>
          <w:bCs/>
          <w:i w:val="0"/>
          <w:iCs w:val="0"/>
        </w:rPr>
        <w:t>Triggering mechanism</w:t>
      </w:r>
      <w:r w:rsidR="00230D8C" w:rsidRPr="009A73C0">
        <w:rPr>
          <w:rStyle w:val="Emphasis"/>
          <w:i w:val="0"/>
          <w:iCs w:val="0"/>
        </w:rPr>
        <w:t xml:space="preserve">: </w:t>
      </w:r>
      <w:r w:rsidR="00B7373F" w:rsidRPr="009A73C0">
        <w:rPr>
          <w:rStyle w:val="Emphasis"/>
          <w:i w:val="0"/>
          <w:iCs w:val="0"/>
        </w:rPr>
        <w:t>RAN</w:t>
      </w:r>
      <w:r w:rsidR="00011A18" w:rsidRPr="009A73C0">
        <w:rPr>
          <w:rStyle w:val="Emphasis"/>
          <w:i w:val="0"/>
          <w:iCs w:val="0"/>
        </w:rPr>
        <w:t xml:space="preserve">2 agreed </w:t>
      </w:r>
      <w:r w:rsidR="00845DBE" w:rsidRPr="009A73C0">
        <w:rPr>
          <w:rStyle w:val="Emphasis"/>
          <w:i w:val="0"/>
          <w:iCs w:val="0"/>
        </w:rPr>
        <w:t>that for MT-SDT indication</w:t>
      </w:r>
      <w:r w:rsidR="00351AED" w:rsidRPr="009A73C0">
        <w:rPr>
          <w:rStyle w:val="Emphasis"/>
          <w:i w:val="0"/>
          <w:iCs w:val="0"/>
        </w:rPr>
        <w:t xml:space="preserve">, </w:t>
      </w:r>
      <w:r w:rsidR="00845DBE" w:rsidRPr="009A73C0">
        <w:rPr>
          <w:rStyle w:val="Emphasis"/>
          <w:i w:val="0"/>
          <w:iCs w:val="0"/>
        </w:rPr>
        <w:t>RAN paging</w:t>
      </w:r>
      <w:r w:rsidR="00351AED" w:rsidRPr="009A73C0">
        <w:rPr>
          <w:rStyle w:val="Emphasis"/>
          <w:i w:val="0"/>
          <w:iCs w:val="0"/>
        </w:rPr>
        <w:t xml:space="preserve"> will be employed where at least 1-</w:t>
      </w:r>
      <w:r w:rsidR="00845DBE" w:rsidRPr="009A73C0">
        <w:rPr>
          <w:rStyle w:val="Emphasis"/>
          <w:i w:val="0"/>
          <w:iCs w:val="0"/>
        </w:rPr>
        <w:t>bit is explicitly included per UE via a paging message.</w:t>
      </w:r>
      <w:r w:rsidR="00D11763" w:rsidRPr="009A73C0">
        <w:rPr>
          <w:rStyle w:val="Emphasis"/>
          <w:i w:val="0"/>
          <w:iCs w:val="0"/>
        </w:rPr>
        <w:t xml:space="preserve"> </w:t>
      </w:r>
      <w:r w:rsidR="00B741EA" w:rsidRPr="009A73C0">
        <w:rPr>
          <w:rStyle w:val="Emphasis"/>
          <w:i w:val="0"/>
          <w:iCs w:val="0"/>
        </w:rPr>
        <w:t>This is applica</w:t>
      </w:r>
      <w:r w:rsidR="00326DB9" w:rsidRPr="009A73C0">
        <w:rPr>
          <w:rStyle w:val="Emphasis"/>
          <w:i w:val="0"/>
          <w:iCs w:val="0"/>
        </w:rPr>
        <w:t xml:space="preserve">ble to both if the UE </w:t>
      </w:r>
      <w:r w:rsidR="00D11763" w:rsidRPr="009A73C0">
        <w:rPr>
          <w:rStyle w:val="Emphasis"/>
          <w:i w:val="0"/>
          <w:iCs w:val="0"/>
        </w:rPr>
        <w:t xml:space="preserve">is still </w:t>
      </w:r>
      <w:r w:rsidR="00766EC5" w:rsidRPr="009A73C0">
        <w:rPr>
          <w:rStyle w:val="Emphasis"/>
          <w:i w:val="0"/>
          <w:iCs w:val="0"/>
        </w:rPr>
        <w:t xml:space="preserve">in the same </w:t>
      </w:r>
      <w:r w:rsidR="00274195" w:rsidRPr="009A73C0">
        <w:rPr>
          <w:rStyle w:val="Emphasis"/>
          <w:i w:val="0"/>
          <w:iCs w:val="0"/>
        </w:rPr>
        <w:t xml:space="preserve">serving </w:t>
      </w:r>
      <w:proofErr w:type="spellStart"/>
      <w:r w:rsidR="00766EC5" w:rsidRPr="009A73C0">
        <w:rPr>
          <w:rStyle w:val="Emphasis"/>
          <w:i w:val="0"/>
          <w:iCs w:val="0"/>
        </w:rPr>
        <w:t>gNB</w:t>
      </w:r>
      <w:proofErr w:type="spellEnd"/>
      <w:r w:rsidR="00766EC5" w:rsidRPr="009A73C0">
        <w:rPr>
          <w:rStyle w:val="Emphasis"/>
          <w:i w:val="0"/>
          <w:iCs w:val="0"/>
        </w:rPr>
        <w:t xml:space="preserve"> as the last usage for data transmissions, </w:t>
      </w:r>
      <w:r w:rsidR="00326DB9" w:rsidRPr="009A73C0">
        <w:rPr>
          <w:rStyle w:val="Emphasis"/>
          <w:i w:val="0"/>
          <w:iCs w:val="0"/>
        </w:rPr>
        <w:t xml:space="preserve">or </w:t>
      </w:r>
      <w:r w:rsidR="005E236A" w:rsidRPr="009A73C0">
        <w:rPr>
          <w:rStyle w:val="Emphasis"/>
          <w:i w:val="0"/>
          <w:iCs w:val="0"/>
        </w:rPr>
        <w:t xml:space="preserve">if </w:t>
      </w:r>
      <w:r w:rsidR="00C352F7" w:rsidRPr="009A73C0">
        <w:rPr>
          <w:rStyle w:val="Emphasis"/>
          <w:i w:val="0"/>
          <w:iCs w:val="0"/>
        </w:rPr>
        <w:t xml:space="preserve">the </w:t>
      </w:r>
      <w:r w:rsidR="00326DB9" w:rsidRPr="009A73C0">
        <w:rPr>
          <w:rStyle w:val="Emphasis"/>
          <w:i w:val="0"/>
          <w:iCs w:val="0"/>
        </w:rPr>
        <w:t xml:space="preserve">UE has moved </w:t>
      </w:r>
      <w:r w:rsidR="00F53B28" w:rsidRPr="009A73C0">
        <w:rPr>
          <w:rStyle w:val="Emphasis"/>
          <w:i w:val="0"/>
          <w:iCs w:val="0"/>
        </w:rPr>
        <w:t>into another cell</w:t>
      </w:r>
      <w:r w:rsidR="005E236A" w:rsidRPr="009A73C0">
        <w:rPr>
          <w:rStyle w:val="Emphasis"/>
          <w:i w:val="0"/>
          <w:iCs w:val="0"/>
        </w:rPr>
        <w:t>. In the lat</w:t>
      </w:r>
      <w:r w:rsidR="00E54AD1" w:rsidRPr="009A73C0">
        <w:rPr>
          <w:rStyle w:val="Emphasis"/>
          <w:i w:val="0"/>
          <w:iCs w:val="0"/>
        </w:rPr>
        <w:t>t</w:t>
      </w:r>
      <w:r w:rsidR="005E236A" w:rsidRPr="009A73C0">
        <w:rPr>
          <w:rStyle w:val="Emphasis"/>
          <w:i w:val="0"/>
          <w:iCs w:val="0"/>
        </w:rPr>
        <w:t xml:space="preserve">er case, </w:t>
      </w:r>
      <w:r w:rsidR="00346D9F" w:rsidRPr="009A73C0">
        <w:rPr>
          <w:rStyle w:val="Emphasis"/>
          <w:i w:val="0"/>
          <w:iCs w:val="0"/>
        </w:rPr>
        <w:t>if</w:t>
      </w:r>
      <w:r w:rsidR="00274195" w:rsidRPr="009A73C0">
        <w:t xml:space="preserve"> the last serving </w:t>
      </w:r>
      <w:proofErr w:type="spellStart"/>
      <w:r w:rsidR="00274195" w:rsidRPr="009A73C0">
        <w:t>gNB</w:t>
      </w:r>
      <w:proofErr w:type="spellEnd"/>
      <w:r w:rsidR="001E6FFF" w:rsidRPr="009A73C0">
        <w:t xml:space="preserve"> which holds UE’s context</w:t>
      </w:r>
      <w:r w:rsidR="00274195" w:rsidRPr="009A73C0">
        <w:t xml:space="preserve"> receives </w:t>
      </w:r>
      <w:r w:rsidR="00346D9F" w:rsidRPr="009A73C0">
        <w:t>SDT</w:t>
      </w:r>
      <w:r w:rsidR="00274195" w:rsidRPr="009A73C0">
        <w:t xml:space="preserve"> from the UPF while the UE is in </w:t>
      </w:r>
      <w:r w:rsidR="00CF598C" w:rsidRPr="009A73C0">
        <w:rPr>
          <w:rStyle w:val="Emphasis"/>
          <w:i w:val="0"/>
          <w:iCs w:val="0"/>
        </w:rPr>
        <w:t>another cell</w:t>
      </w:r>
      <w:r w:rsidR="00274195" w:rsidRPr="009A73C0">
        <w:t xml:space="preserve">, </w:t>
      </w:r>
      <w:r w:rsidR="002159F2" w:rsidRPr="009A73C0">
        <w:t>it</w:t>
      </w:r>
      <w:r w:rsidR="00274195" w:rsidRPr="009A73C0">
        <w:t xml:space="preserve"> </w:t>
      </w:r>
      <w:r w:rsidR="00E14B53" w:rsidRPr="009A73C0">
        <w:t xml:space="preserve">will </w:t>
      </w:r>
      <w:r w:rsidR="00274195" w:rsidRPr="009A73C0">
        <w:t>page in the cells corresponding to the RNA</w:t>
      </w:r>
      <w:r w:rsidR="00D952A5" w:rsidRPr="009A73C0">
        <w:t>.</w:t>
      </w:r>
      <w:r w:rsidR="00C54B10" w:rsidRPr="009A73C0">
        <w:t xml:space="preserve"> </w:t>
      </w:r>
      <w:r w:rsidR="003640AE" w:rsidRPr="009A73C0">
        <w:t>W</w:t>
      </w:r>
      <w:r w:rsidR="000F0218" w:rsidRPr="009A73C0">
        <w:t xml:space="preserve">hen a UE receives </w:t>
      </w:r>
      <w:r w:rsidR="009D391A" w:rsidRPr="009A73C0">
        <w:t xml:space="preserve">the </w:t>
      </w:r>
      <w:r w:rsidR="009D391A" w:rsidRPr="009A73C0">
        <w:rPr>
          <w:rStyle w:val="Emphasis"/>
          <w:i w:val="0"/>
          <w:iCs w:val="0"/>
        </w:rPr>
        <w:t xml:space="preserve">paging message, </w:t>
      </w:r>
      <w:r w:rsidR="006200B0" w:rsidRPr="009A73C0">
        <w:t xml:space="preserve">RAN2 agreed that </w:t>
      </w:r>
      <w:r w:rsidR="003640AE" w:rsidRPr="009A73C0">
        <w:t>a ne</w:t>
      </w:r>
      <w:r w:rsidR="006200B0" w:rsidRPr="009A73C0">
        <w:t xml:space="preserve">w </w:t>
      </w:r>
      <w:r w:rsidR="003640AE" w:rsidRPr="009A73C0">
        <w:t>r</w:t>
      </w:r>
      <w:r w:rsidR="006200B0" w:rsidRPr="009A73C0">
        <w:t xml:space="preserve">esume cause in </w:t>
      </w:r>
      <w:r w:rsidR="006200B0" w:rsidRPr="009A73C0">
        <w:rPr>
          <w:i/>
          <w:iCs/>
        </w:rPr>
        <w:t>RRC resume</w:t>
      </w:r>
      <w:r w:rsidR="005C59C3" w:rsidRPr="009A73C0">
        <w:rPr>
          <w:i/>
          <w:iCs/>
        </w:rPr>
        <w:t xml:space="preserve"> request</w:t>
      </w:r>
      <w:r w:rsidR="006200B0" w:rsidRPr="009A73C0">
        <w:t xml:space="preserve"> will be introduced,</w:t>
      </w:r>
      <w:r w:rsidR="00E92FF0" w:rsidRPr="009A73C0">
        <w:t xml:space="preserve"> i.e.,</w:t>
      </w:r>
      <w:r w:rsidR="006200B0" w:rsidRPr="009A73C0">
        <w:t xml:space="preserve"> one code point MT-SDT indication</w:t>
      </w:r>
      <w:r w:rsidR="003640AE" w:rsidRPr="009A73C0">
        <w:t xml:space="preserve">. </w:t>
      </w:r>
      <w:r w:rsidR="000D7467" w:rsidRPr="009A73C0">
        <w:t xml:space="preserve">The purpose of this new resume cause </w:t>
      </w:r>
      <w:r w:rsidR="003640AE" w:rsidRPr="009A73C0">
        <w:t xml:space="preserve">is </w:t>
      </w:r>
      <w:r w:rsidR="00C56610" w:rsidRPr="009A73C0">
        <w:t>to</w:t>
      </w:r>
      <w:r w:rsidR="00737F59">
        <w:t xml:space="preserve"> differentiate from the legacy</w:t>
      </w:r>
      <w:r w:rsidR="00C14D95">
        <w:t xml:space="preserve"> RRC </w:t>
      </w:r>
      <w:r w:rsidR="00F12DA2">
        <w:t xml:space="preserve">procedure </w:t>
      </w:r>
      <w:r w:rsidR="008126B9">
        <w:t>and</w:t>
      </w:r>
      <w:r w:rsidR="00F12DA2">
        <w:t xml:space="preserve"> </w:t>
      </w:r>
      <w:r w:rsidR="00C56610" w:rsidRPr="009A73C0">
        <w:t xml:space="preserve">indicate that the UE is ready </w:t>
      </w:r>
      <w:r w:rsidR="000B066E" w:rsidRPr="009A73C0">
        <w:t xml:space="preserve">for </w:t>
      </w:r>
      <w:r w:rsidR="00C56610" w:rsidRPr="009A73C0">
        <w:t xml:space="preserve">DL data </w:t>
      </w:r>
      <w:r w:rsidR="000B066E" w:rsidRPr="009A73C0">
        <w:t>reception</w:t>
      </w:r>
      <w:r w:rsidR="004A35F9" w:rsidRPr="009A73C0">
        <w:t xml:space="preserve"> </w:t>
      </w:r>
      <w:r w:rsidR="00A048CB">
        <w:t xml:space="preserve">(i.e., </w:t>
      </w:r>
      <w:r w:rsidR="000D320E" w:rsidRPr="009A73C0">
        <w:rPr>
          <w:lang w:eastAsia="en-GB"/>
        </w:rPr>
        <w:t>SDT</w:t>
      </w:r>
      <w:r w:rsidR="006216C7" w:rsidRPr="009A73C0">
        <w:rPr>
          <w:lang w:eastAsia="en-GB"/>
        </w:rPr>
        <w:t xml:space="preserve"> </w:t>
      </w:r>
      <w:r w:rsidR="002D06F3" w:rsidRPr="009A73C0">
        <w:rPr>
          <w:lang w:eastAsia="en-GB"/>
        </w:rPr>
        <w:t>RBs</w:t>
      </w:r>
      <w:r w:rsidR="00B8635E" w:rsidRPr="009A73C0">
        <w:rPr>
          <w:lang w:eastAsia="en-GB"/>
        </w:rPr>
        <w:t xml:space="preserve"> are resumed</w:t>
      </w:r>
      <w:r w:rsidR="00A048CB">
        <w:rPr>
          <w:lang w:eastAsia="en-GB"/>
        </w:rPr>
        <w:t>)</w:t>
      </w:r>
      <w:r w:rsidR="009510CA" w:rsidRPr="009A73C0">
        <w:rPr>
          <w:lang w:eastAsia="en-GB"/>
        </w:rPr>
        <w:t>.</w:t>
      </w:r>
    </w:p>
    <w:p w14:paraId="563A2DB4" w14:textId="04782CA3" w:rsidR="000B6E2B" w:rsidRPr="009A73C0" w:rsidRDefault="00A063B5" w:rsidP="003F69AD">
      <w:pPr>
        <w:overflowPunct/>
        <w:autoSpaceDE/>
        <w:autoSpaceDN/>
        <w:adjustRightInd/>
        <w:spacing w:after="160" w:line="259" w:lineRule="auto"/>
        <w:jc w:val="both"/>
        <w:textAlignment w:val="auto"/>
        <w:rPr>
          <w:color w:val="FF0000"/>
        </w:rPr>
      </w:pPr>
      <w:r w:rsidRPr="00676645">
        <w:t>However, o</w:t>
      </w:r>
      <w:r w:rsidR="003F69AD" w:rsidRPr="00676645">
        <w:t>ne issue is that what happens if UE is in a cell which does not support MT-SDT</w:t>
      </w:r>
      <w:r w:rsidR="004E78F1" w:rsidRPr="00676645">
        <w:t xml:space="preserve">. This may happen </w:t>
      </w:r>
      <w:r w:rsidR="000B6E2B" w:rsidRPr="00676645">
        <w:t>if one cell/</w:t>
      </w:r>
      <w:proofErr w:type="spellStart"/>
      <w:r w:rsidR="000B6E2B" w:rsidRPr="00676645">
        <w:t>gNB</w:t>
      </w:r>
      <w:proofErr w:type="spellEnd"/>
      <w:r w:rsidR="000B6E2B" w:rsidRPr="00676645">
        <w:t xml:space="preserve"> supports DL SDT and another cell does not support DL SDT</w:t>
      </w:r>
      <w:r w:rsidR="00EE58F6" w:rsidRPr="00676645">
        <w:t>. I</w:t>
      </w:r>
      <w:r w:rsidR="000B6E2B" w:rsidRPr="00676645">
        <w:t xml:space="preserve">f UE moves around </w:t>
      </w:r>
      <w:r w:rsidR="00145166">
        <w:t>with</w:t>
      </w:r>
      <w:r w:rsidR="000B6E2B" w:rsidRPr="00676645">
        <w:t xml:space="preserve">in the RNA, </w:t>
      </w:r>
      <w:r w:rsidR="00676645" w:rsidRPr="00676645">
        <w:t xml:space="preserve">and </w:t>
      </w:r>
      <w:r w:rsidR="000B6E2B" w:rsidRPr="00676645">
        <w:t>somehow UE ends up in a cell that does not support DL SDT, then that cell cannot transmit a new paging message indicating DL SDT arrival.</w:t>
      </w:r>
      <w:r w:rsidR="00A37849">
        <w:t xml:space="preserve"> T</w:t>
      </w:r>
      <w:r w:rsidR="00A37849">
        <w:rPr>
          <w:rStyle w:val="ui-provider"/>
        </w:rPr>
        <w:t>his should ideally be solved outside of 3GPP i.e.</w:t>
      </w:r>
      <w:r w:rsidR="00B2652E">
        <w:rPr>
          <w:rStyle w:val="ui-provider"/>
        </w:rPr>
        <w:t>,</w:t>
      </w:r>
      <w:r w:rsidR="00A37849">
        <w:rPr>
          <w:rStyle w:val="ui-provider"/>
        </w:rPr>
        <w:t xml:space="preserve"> </w:t>
      </w:r>
      <w:r w:rsidR="00214EE4">
        <w:rPr>
          <w:rStyle w:val="ui-provider"/>
        </w:rPr>
        <w:t xml:space="preserve">for example </w:t>
      </w:r>
      <w:r w:rsidR="00A37849">
        <w:rPr>
          <w:rStyle w:val="ui-provider"/>
        </w:rPr>
        <w:t xml:space="preserve">if an operator launches this </w:t>
      </w:r>
      <w:r w:rsidR="00B2652E">
        <w:rPr>
          <w:rStyle w:val="ui-provider"/>
        </w:rPr>
        <w:t>feature,</w:t>
      </w:r>
      <w:r w:rsidR="00A37849">
        <w:rPr>
          <w:rStyle w:val="ui-provider"/>
        </w:rPr>
        <w:t xml:space="preserve"> then its support should be there in the whole RNA. </w:t>
      </w:r>
      <w:r w:rsidR="003066AF">
        <w:rPr>
          <w:rStyle w:val="ui-provider"/>
        </w:rPr>
        <w:t>A</w:t>
      </w:r>
      <w:r w:rsidR="00A37849">
        <w:rPr>
          <w:rStyle w:val="ui-provider"/>
        </w:rPr>
        <w:t xml:space="preserve">lternatively, it may happen that </w:t>
      </w:r>
      <w:r w:rsidR="003066AF">
        <w:rPr>
          <w:rStyle w:val="ui-provider"/>
        </w:rPr>
        <w:t xml:space="preserve">the </w:t>
      </w:r>
      <w:r w:rsidR="00A37849">
        <w:rPr>
          <w:rStyle w:val="ui-provider"/>
        </w:rPr>
        <w:t xml:space="preserve">new bit in RAN paging is not transmitted and then UE simply assumes it is a legacy RAN paging </w:t>
      </w:r>
      <w:r w:rsidR="00AD18F6">
        <w:rPr>
          <w:rStyle w:val="ui-provider"/>
        </w:rPr>
        <w:t xml:space="preserve">message </w:t>
      </w:r>
      <w:r w:rsidR="00A37849">
        <w:rPr>
          <w:rStyle w:val="ui-provider"/>
        </w:rPr>
        <w:t xml:space="preserve">and UE should perform </w:t>
      </w:r>
      <w:r w:rsidR="0030320E">
        <w:rPr>
          <w:rStyle w:val="ui-provider"/>
        </w:rPr>
        <w:t>legacy</w:t>
      </w:r>
      <w:r w:rsidR="00B2652E">
        <w:rPr>
          <w:rStyle w:val="ui-provider"/>
        </w:rPr>
        <w:t xml:space="preserve"> RRC </w:t>
      </w:r>
      <w:r w:rsidR="00A37849">
        <w:rPr>
          <w:rStyle w:val="ui-provider"/>
        </w:rPr>
        <w:t xml:space="preserve">resume </w:t>
      </w:r>
      <w:r w:rsidR="00B2652E">
        <w:rPr>
          <w:rStyle w:val="ui-provider"/>
        </w:rPr>
        <w:t>procedure.</w:t>
      </w:r>
    </w:p>
    <w:p w14:paraId="5DBC1581" w14:textId="77777777" w:rsidR="003F69AD" w:rsidRPr="009A73C0" w:rsidRDefault="003F69AD" w:rsidP="006200B0">
      <w:pPr>
        <w:overflowPunct/>
        <w:autoSpaceDE/>
        <w:autoSpaceDN/>
        <w:adjustRightInd/>
        <w:spacing w:after="160" w:line="259" w:lineRule="auto"/>
        <w:jc w:val="both"/>
        <w:textAlignment w:val="auto"/>
      </w:pPr>
    </w:p>
    <w:p w14:paraId="4F6E5F84" w14:textId="06C17406" w:rsidR="00402369" w:rsidRPr="00754CBF" w:rsidRDefault="002332BD" w:rsidP="00402369">
      <w:pPr>
        <w:overflowPunct/>
        <w:autoSpaceDE/>
        <w:autoSpaceDN/>
        <w:adjustRightInd/>
        <w:spacing w:after="160" w:line="259" w:lineRule="auto"/>
        <w:jc w:val="both"/>
        <w:textAlignment w:val="auto"/>
        <w:rPr>
          <w:b/>
          <w:bCs/>
          <w:color w:val="FF0000"/>
        </w:rPr>
      </w:pPr>
      <w:r w:rsidRPr="00754CBF">
        <w:rPr>
          <w:b/>
          <w:bCs/>
        </w:rPr>
        <w:t>Proposal 1:</w:t>
      </w:r>
      <w:r w:rsidR="004C64D5" w:rsidRPr="00754CBF">
        <w:rPr>
          <w:rStyle w:val="Emphasis"/>
          <w:b/>
          <w:bCs/>
          <w:i w:val="0"/>
          <w:iCs w:val="0"/>
        </w:rPr>
        <w:t xml:space="preserve"> </w:t>
      </w:r>
      <w:r w:rsidR="00402369" w:rsidRPr="00754CBF">
        <w:rPr>
          <w:rStyle w:val="Emphasis"/>
          <w:b/>
          <w:bCs/>
          <w:i w:val="0"/>
          <w:iCs w:val="0"/>
        </w:rPr>
        <w:t>I</w:t>
      </w:r>
      <w:r w:rsidR="00AE5A67" w:rsidRPr="00754CBF">
        <w:rPr>
          <w:rStyle w:val="Emphasis"/>
          <w:b/>
          <w:bCs/>
          <w:i w:val="0"/>
          <w:iCs w:val="0"/>
        </w:rPr>
        <w:t xml:space="preserve">f </w:t>
      </w:r>
      <w:r w:rsidR="00AE5A67" w:rsidRPr="00754CBF">
        <w:rPr>
          <w:b/>
          <w:bCs/>
        </w:rPr>
        <w:t xml:space="preserve">UE </w:t>
      </w:r>
      <w:r w:rsidR="007216F2">
        <w:rPr>
          <w:b/>
          <w:bCs/>
        </w:rPr>
        <w:t>ends up</w:t>
      </w:r>
      <w:r w:rsidR="00AE5A67" w:rsidRPr="00754CBF">
        <w:rPr>
          <w:b/>
          <w:bCs/>
        </w:rPr>
        <w:t xml:space="preserve"> in a cell which does not support MT-SDT</w:t>
      </w:r>
      <w:r w:rsidR="00846E7C" w:rsidRPr="00754CBF">
        <w:rPr>
          <w:b/>
          <w:bCs/>
        </w:rPr>
        <w:t xml:space="preserve">, </w:t>
      </w:r>
      <w:r w:rsidR="00402369" w:rsidRPr="00754CBF">
        <w:rPr>
          <w:b/>
          <w:bCs/>
        </w:rPr>
        <w:t>the</w:t>
      </w:r>
      <w:r w:rsidR="00AE5A67" w:rsidRPr="00754CBF">
        <w:rPr>
          <w:b/>
          <w:bCs/>
        </w:rPr>
        <w:t xml:space="preserve"> </w:t>
      </w:r>
      <w:r w:rsidR="00402369" w:rsidRPr="00754CBF">
        <w:rPr>
          <w:rStyle w:val="ui-provider"/>
          <w:b/>
          <w:bCs/>
        </w:rPr>
        <w:t xml:space="preserve">UE simply assumes </w:t>
      </w:r>
      <w:r w:rsidR="000125D6">
        <w:rPr>
          <w:rStyle w:val="ui-provider"/>
          <w:b/>
          <w:bCs/>
        </w:rPr>
        <w:t xml:space="preserve">to receive </w:t>
      </w:r>
      <w:r w:rsidR="00907D0F">
        <w:rPr>
          <w:rStyle w:val="ui-provider"/>
          <w:b/>
          <w:bCs/>
        </w:rPr>
        <w:t xml:space="preserve">the </w:t>
      </w:r>
      <w:r w:rsidR="00402369" w:rsidRPr="00754CBF">
        <w:rPr>
          <w:rStyle w:val="ui-provider"/>
          <w:b/>
          <w:bCs/>
        </w:rPr>
        <w:t>legacy RAN paging message and perform</w:t>
      </w:r>
      <w:r w:rsidR="00907D0F">
        <w:rPr>
          <w:rStyle w:val="ui-provider"/>
          <w:b/>
          <w:bCs/>
        </w:rPr>
        <w:t>s</w:t>
      </w:r>
      <w:r w:rsidR="00402369" w:rsidRPr="00754CBF">
        <w:rPr>
          <w:rStyle w:val="ui-provider"/>
          <w:b/>
          <w:bCs/>
        </w:rPr>
        <w:t xml:space="preserve"> normal RRC resume procedure.</w:t>
      </w:r>
    </w:p>
    <w:p w14:paraId="7376E45D" w14:textId="585329A9" w:rsidR="002332BD" w:rsidRPr="00AE5A67" w:rsidRDefault="004C64D5" w:rsidP="006216C7">
      <w:pPr>
        <w:jc w:val="both"/>
        <w:rPr>
          <w:rFonts w:eastAsia="MS Mincho"/>
          <w:b/>
          <w:bCs/>
          <w:lang w:val="en-US" w:eastAsia="en-US"/>
        </w:rPr>
      </w:pPr>
      <w:r w:rsidRPr="00AE5A67">
        <w:rPr>
          <w:rStyle w:val="Emphasis"/>
          <w:b/>
          <w:bCs/>
          <w:i w:val="0"/>
          <w:iCs w:val="0"/>
        </w:rPr>
        <w:t xml:space="preserve"> </w:t>
      </w:r>
    </w:p>
    <w:p w14:paraId="522D9421" w14:textId="70531F57" w:rsidR="00E15310" w:rsidRPr="009A73C0" w:rsidRDefault="007C6894" w:rsidP="00A12F9C">
      <w:pPr>
        <w:jc w:val="both"/>
        <w:rPr>
          <w:rFonts w:eastAsia="MS Mincho"/>
          <w:bCs/>
          <w:lang w:val="en-US" w:eastAsia="en-US"/>
        </w:rPr>
      </w:pPr>
      <w:r w:rsidRPr="009A73C0">
        <w:rPr>
          <w:rFonts w:eastAsia="MS Mincho"/>
          <w:b/>
          <w:lang w:val="en-US" w:eastAsia="en-US"/>
        </w:rPr>
        <w:t>DL SDT procedures</w:t>
      </w:r>
      <w:r w:rsidR="00BA1582" w:rsidRPr="009A73C0">
        <w:rPr>
          <w:rFonts w:eastAsia="MS Mincho"/>
          <w:b/>
          <w:lang w:val="en-US" w:eastAsia="en-US"/>
        </w:rPr>
        <w:t>:</w:t>
      </w:r>
      <w:r w:rsidRPr="009A73C0">
        <w:rPr>
          <w:rFonts w:eastAsia="MS Mincho"/>
          <w:b/>
          <w:lang w:val="en-US" w:eastAsia="en-US"/>
        </w:rPr>
        <w:t xml:space="preserve"> </w:t>
      </w:r>
      <w:r w:rsidR="00980037" w:rsidRPr="009A73C0">
        <w:rPr>
          <w:rFonts w:eastAsia="MS Mincho"/>
          <w:bCs/>
          <w:lang w:val="en-US" w:eastAsia="en-US"/>
        </w:rPr>
        <w:t>RAN2 agreed that</w:t>
      </w:r>
      <w:r w:rsidR="00980037" w:rsidRPr="009A73C0">
        <w:rPr>
          <w:rFonts w:eastAsia="MS Mincho"/>
          <w:b/>
          <w:lang w:val="en-US" w:eastAsia="en-US"/>
        </w:rPr>
        <w:t xml:space="preserve"> </w:t>
      </w:r>
      <w:r w:rsidR="00BC7027" w:rsidRPr="009A73C0">
        <w:rPr>
          <w:rFonts w:eastAsia="MS Mincho"/>
          <w:bCs/>
          <w:lang w:val="en-US" w:eastAsia="en-US"/>
        </w:rPr>
        <w:t xml:space="preserve">after </w:t>
      </w:r>
      <w:r w:rsidR="009D7AB7" w:rsidRPr="009A73C0">
        <w:rPr>
          <w:rFonts w:eastAsia="MS Mincho"/>
          <w:bCs/>
          <w:lang w:val="en-US" w:eastAsia="en-US"/>
        </w:rPr>
        <w:t xml:space="preserve">UE detects </w:t>
      </w:r>
      <w:r w:rsidR="00BC7027" w:rsidRPr="009A73C0">
        <w:rPr>
          <w:rFonts w:eastAsia="MS Mincho"/>
          <w:bCs/>
          <w:lang w:val="en-US" w:eastAsia="en-US"/>
        </w:rPr>
        <w:t xml:space="preserve">the MT-SDT </w:t>
      </w:r>
      <w:r w:rsidR="00D0420F" w:rsidRPr="009A73C0">
        <w:rPr>
          <w:rFonts w:eastAsia="MS Mincho"/>
          <w:bCs/>
          <w:lang w:val="en-US" w:eastAsia="en-US"/>
        </w:rPr>
        <w:t xml:space="preserve">indication </w:t>
      </w:r>
      <w:r w:rsidR="009D7AB7" w:rsidRPr="009A73C0">
        <w:rPr>
          <w:rFonts w:eastAsia="MS Mincho"/>
          <w:bCs/>
          <w:lang w:val="en-US" w:eastAsia="en-US"/>
        </w:rPr>
        <w:t xml:space="preserve">via </w:t>
      </w:r>
      <w:r w:rsidR="00BC7027" w:rsidRPr="009A73C0">
        <w:rPr>
          <w:rFonts w:eastAsia="MS Mincho"/>
          <w:bCs/>
          <w:lang w:val="en-US" w:eastAsia="en-US"/>
        </w:rPr>
        <w:t xml:space="preserve">paging </w:t>
      </w:r>
      <w:r w:rsidR="00D0420F" w:rsidRPr="009A73C0">
        <w:rPr>
          <w:rFonts w:eastAsia="MS Mincho"/>
          <w:bCs/>
          <w:lang w:val="en-US" w:eastAsia="en-US"/>
        </w:rPr>
        <w:t>message</w:t>
      </w:r>
      <w:r w:rsidR="00BC7027" w:rsidRPr="009A73C0">
        <w:rPr>
          <w:rFonts w:eastAsia="MS Mincho"/>
          <w:bCs/>
          <w:lang w:val="en-US" w:eastAsia="en-US"/>
        </w:rPr>
        <w:t xml:space="preserve">, </w:t>
      </w:r>
      <w:r w:rsidR="00A5609B" w:rsidRPr="009A73C0">
        <w:rPr>
          <w:rFonts w:eastAsia="MS Mincho"/>
          <w:bCs/>
          <w:lang w:val="en-US" w:eastAsia="en-US"/>
        </w:rPr>
        <w:t xml:space="preserve">the UE can re-use </w:t>
      </w:r>
      <w:r w:rsidR="00BC7027" w:rsidRPr="009A73C0">
        <w:rPr>
          <w:rFonts w:eastAsia="MS Mincho"/>
          <w:bCs/>
          <w:lang w:val="en-US" w:eastAsia="en-US"/>
        </w:rPr>
        <w:t xml:space="preserve">RA-SDT and CG SDT </w:t>
      </w:r>
      <w:r w:rsidR="00F506CD" w:rsidRPr="009A73C0">
        <w:rPr>
          <w:rFonts w:eastAsia="MS Mincho"/>
          <w:bCs/>
          <w:lang w:val="en-US" w:eastAsia="en-US"/>
        </w:rPr>
        <w:t xml:space="preserve">solutions </w:t>
      </w:r>
      <w:r w:rsidR="00BC7027" w:rsidRPr="009A73C0">
        <w:rPr>
          <w:rFonts w:eastAsia="MS Mincho"/>
          <w:bCs/>
          <w:lang w:val="en-US" w:eastAsia="en-US"/>
        </w:rPr>
        <w:t>specified in Rel-17 as a baseline.</w:t>
      </w:r>
      <w:r w:rsidR="00D26BDE" w:rsidRPr="009A73C0">
        <w:rPr>
          <w:rFonts w:eastAsia="MS Mincho"/>
          <w:bCs/>
          <w:lang w:val="en-US" w:eastAsia="en-US"/>
        </w:rPr>
        <w:t xml:space="preserve"> In addition, it was also agreed that </w:t>
      </w:r>
      <w:r w:rsidR="00D14B21" w:rsidRPr="009A73C0">
        <w:rPr>
          <w:rFonts w:eastAsia="MS Mincho"/>
          <w:bCs/>
          <w:lang w:val="en-US" w:eastAsia="en-US"/>
        </w:rPr>
        <w:t xml:space="preserve">the </w:t>
      </w:r>
      <w:r w:rsidR="00B4319C" w:rsidRPr="009A73C0">
        <w:rPr>
          <w:rFonts w:eastAsia="MS Mincho"/>
          <w:bCs/>
          <w:lang w:val="en-US" w:eastAsia="en-US"/>
        </w:rPr>
        <w:t xml:space="preserve">UE can use </w:t>
      </w:r>
      <w:r w:rsidR="00B4319C" w:rsidRPr="009A73C0">
        <w:rPr>
          <w:rFonts w:eastAsia="MS Mincho"/>
          <w:bCs/>
          <w:i/>
          <w:iCs/>
          <w:lang w:val="en-US" w:eastAsia="en-US"/>
        </w:rPr>
        <w:t>non-SDT</w:t>
      </w:r>
      <w:r w:rsidR="00B4319C" w:rsidRPr="009A73C0">
        <w:rPr>
          <w:rFonts w:eastAsia="MS Mincho"/>
          <w:bCs/>
          <w:lang w:val="en-US" w:eastAsia="en-US"/>
        </w:rPr>
        <w:t xml:space="preserve"> random access resources for accessing the network </w:t>
      </w:r>
      <w:r w:rsidR="00B27AAE" w:rsidRPr="009A73C0">
        <w:rPr>
          <w:rFonts w:eastAsia="MS Mincho"/>
          <w:bCs/>
          <w:lang w:val="en-US" w:eastAsia="en-US"/>
        </w:rPr>
        <w:t xml:space="preserve">so that the network can </w:t>
      </w:r>
      <w:r w:rsidR="00253977" w:rsidRPr="009A73C0">
        <w:rPr>
          <w:rFonts w:eastAsia="MS Mincho"/>
          <w:bCs/>
          <w:lang w:val="en-US" w:eastAsia="en-US"/>
        </w:rPr>
        <w:t xml:space="preserve">transfer </w:t>
      </w:r>
      <w:r w:rsidR="00B4319C" w:rsidRPr="009A73C0">
        <w:rPr>
          <w:rFonts w:eastAsia="MS Mincho"/>
          <w:bCs/>
          <w:lang w:val="en-US" w:eastAsia="en-US"/>
        </w:rPr>
        <w:t xml:space="preserve">MT-SDT. </w:t>
      </w:r>
      <w:r w:rsidR="00CC2EDC" w:rsidRPr="009A73C0">
        <w:rPr>
          <w:rFonts w:eastAsia="MS Mincho"/>
          <w:bCs/>
          <w:lang w:val="en-US" w:eastAsia="en-US"/>
        </w:rPr>
        <w:t xml:space="preserve">The later </w:t>
      </w:r>
      <w:r w:rsidR="00135D06" w:rsidRPr="009A73C0">
        <w:rPr>
          <w:rFonts w:eastAsia="MS Mincho"/>
          <w:bCs/>
          <w:lang w:val="en-US" w:eastAsia="en-US"/>
        </w:rPr>
        <w:t xml:space="preserve">may </w:t>
      </w:r>
      <w:r w:rsidR="00CC2EDC" w:rsidRPr="009A73C0">
        <w:rPr>
          <w:rFonts w:eastAsia="MS Mincho"/>
          <w:bCs/>
          <w:lang w:val="en-US" w:eastAsia="en-US"/>
        </w:rPr>
        <w:t xml:space="preserve">mean that </w:t>
      </w:r>
      <w:r w:rsidR="00AF05DB" w:rsidRPr="009A73C0">
        <w:rPr>
          <w:rFonts w:eastAsia="MS Mincho"/>
          <w:bCs/>
          <w:lang w:val="en-US" w:eastAsia="en-US"/>
        </w:rPr>
        <w:t xml:space="preserve">RA-SDT </w:t>
      </w:r>
      <w:r w:rsidR="00B82226" w:rsidRPr="009A73C0">
        <w:rPr>
          <w:rFonts w:eastAsia="MS Mincho"/>
          <w:bCs/>
          <w:lang w:val="en-US" w:eastAsia="en-US"/>
        </w:rPr>
        <w:t xml:space="preserve">and CG SDT solutions specified in Rel-17 are </w:t>
      </w:r>
      <w:r w:rsidR="00AF05DB" w:rsidRPr="009A73C0">
        <w:rPr>
          <w:rFonts w:eastAsia="MS Mincho"/>
          <w:bCs/>
          <w:lang w:val="en-US" w:eastAsia="en-US"/>
        </w:rPr>
        <w:t xml:space="preserve">not used, for example, for the case when </w:t>
      </w:r>
      <w:r w:rsidR="00135D06" w:rsidRPr="009A73C0">
        <w:rPr>
          <w:rFonts w:eastAsia="MS Mincho"/>
          <w:bCs/>
          <w:lang w:val="en-US" w:eastAsia="en-US"/>
        </w:rPr>
        <w:t xml:space="preserve">MO-SDT is </w:t>
      </w:r>
      <w:r w:rsidR="00DE380E" w:rsidRPr="009A73C0">
        <w:rPr>
          <w:rFonts w:eastAsia="MS Mincho"/>
          <w:bCs/>
          <w:lang w:val="en-US" w:eastAsia="en-US"/>
        </w:rPr>
        <w:t xml:space="preserve">not </w:t>
      </w:r>
      <w:r w:rsidR="00135D06" w:rsidRPr="009A73C0">
        <w:rPr>
          <w:rFonts w:eastAsia="MS Mincho"/>
          <w:bCs/>
          <w:lang w:val="en-US" w:eastAsia="en-US"/>
        </w:rPr>
        <w:t>configured</w:t>
      </w:r>
      <w:r w:rsidR="00044D54" w:rsidRPr="009A73C0">
        <w:rPr>
          <w:rFonts w:eastAsia="MS Mincho"/>
          <w:bCs/>
          <w:lang w:val="en-US" w:eastAsia="en-US"/>
        </w:rPr>
        <w:t xml:space="preserve"> for the UE</w:t>
      </w:r>
      <w:r w:rsidR="00E15310" w:rsidRPr="009A73C0">
        <w:rPr>
          <w:rFonts w:eastAsia="MS Mincho"/>
          <w:bCs/>
          <w:lang w:val="en-US" w:eastAsia="en-US"/>
        </w:rPr>
        <w:t>.</w:t>
      </w:r>
      <w:r w:rsidR="008209CF" w:rsidRPr="009A73C0">
        <w:rPr>
          <w:rFonts w:eastAsia="MS Mincho"/>
          <w:bCs/>
          <w:lang w:val="en-US" w:eastAsia="en-US"/>
        </w:rPr>
        <w:t xml:space="preserve"> Based on this, there are two options:</w:t>
      </w:r>
    </w:p>
    <w:p w14:paraId="1A8D699C" w14:textId="611A2929" w:rsidR="00042FB8" w:rsidRPr="009A73C0" w:rsidRDefault="008209CF" w:rsidP="00443EF3">
      <w:pPr>
        <w:jc w:val="both"/>
        <w:rPr>
          <w:rFonts w:eastAsia="Batang"/>
          <w:lang w:eastAsia="zh-CN"/>
        </w:rPr>
      </w:pPr>
      <w:r w:rsidRPr="009A73C0">
        <w:rPr>
          <w:rFonts w:eastAsia="MS Mincho"/>
          <w:b/>
          <w:lang w:val="en-US" w:eastAsia="en-US"/>
        </w:rPr>
        <w:t>Option 1</w:t>
      </w:r>
      <w:r w:rsidRPr="009A73C0">
        <w:rPr>
          <w:rFonts w:eastAsia="MS Mincho"/>
          <w:bCs/>
          <w:lang w:val="en-US" w:eastAsia="en-US"/>
        </w:rPr>
        <w:t xml:space="preserve">: If MO-SDT is configured, </w:t>
      </w:r>
      <w:r w:rsidR="00042FB8" w:rsidRPr="009A73C0">
        <w:rPr>
          <w:rFonts w:eastAsia="Batang"/>
          <w:lang w:eastAsia="zh-CN"/>
        </w:rPr>
        <w:t xml:space="preserve">the UE checks </w:t>
      </w:r>
      <w:r w:rsidR="00693ECB" w:rsidRPr="009A73C0">
        <w:rPr>
          <w:rFonts w:eastAsia="Batang"/>
          <w:lang w:eastAsia="zh-CN"/>
        </w:rPr>
        <w:t xml:space="preserve">at least </w:t>
      </w:r>
      <w:r w:rsidR="00042FB8" w:rsidRPr="009A73C0">
        <w:rPr>
          <w:rFonts w:eastAsia="Batang"/>
          <w:lang w:eastAsia="zh-CN"/>
        </w:rPr>
        <w:t>the following conditions:</w:t>
      </w:r>
    </w:p>
    <w:p w14:paraId="6C2790A4" w14:textId="5EE44927" w:rsidR="00042FB8" w:rsidRPr="009A73C0" w:rsidRDefault="00042FB8" w:rsidP="00042FB8">
      <w:pPr>
        <w:pStyle w:val="ListParagraph"/>
        <w:numPr>
          <w:ilvl w:val="0"/>
          <w:numId w:val="23"/>
        </w:numPr>
        <w:spacing w:before="120" w:after="120" w:line="240" w:lineRule="auto"/>
        <w:jc w:val="both"/>
        <w:rPr>
          <w:rFonts w:ascii="Times New Roman" w:hAnsi="Times New Roman"/>
          <w:sz w:val="20"/>
          <w:szCs w:val="20"/>
        </w:rPr>
      </w:pPr>
      <w:r w:rsidRPr="009A73C0">
        <w:rPr>
          <w:rFonts w:ascii="Times New Roman" w:hAnsi="Times New Roman"/>
          <w:sz w:val="20"/>
          <w:szCs w:val="20"/>
        </w:rPr>
        <w:t>At least one radio bearer for DL SDT is configured.</w:t>
      </w:r>
    </w:p>
    <w:p w14:paraId="44E4E009" w14:textId="6C131026" w:rsidR="00042FB8" w:rsidRPr="009A73C0" w:rsidRDefault="00042FB8" w:rsidP="00042FB8">
      <w:pPr>
        <w:pStyle w:val="ListParagraph"/>
        <w:numPr>
          <w:ilvl w:val="0"/>
          <w:numId w:val="23"/>
        </w:numPr>
        <w:spacing w:before="120" w:after="120" w:line="240" w:lineRule="auto"/>
        <w:jc w:val="both"/>
        <w:rPr>
          <w:rFonts w:ascii="Times New Roman" w:hAnsi="Times New Roman"/>
          <w:sz w:val="20"/>
          <w:szCs w:val="20"/>
        </w:rPr>
      </w:pPr>
      <w:r w:rsidRPr="009A73C0">
        <w:rPr>
          <w:rFonts w:ascii="Times New Roman" w:hAnsi="Times New Roman"/>
          <w:sz w:val="20"/>
          <w:szCs w:val="20"/>
        </w:rPr>
        <w:t xml:space="preserve">The measured </w:t>
      </w:r>
      <w:r w:rsidRPr="009A73C0">
        <w:rPr>
          <w:rFonts w:ascii="Times New Roman" w:eastAsia="DengXian" w:hAnsi="Times New Roman"/>
          <w:sz w:val="20"/>
          <w:szCs w:val="20"/>
          <w:lang w:eastAsia="zh-CN"/>
        </w:rPr>
        <w:t xml:space="preserve">downlink RSRP/RSRP of the downlink pathloss reference is higher than the </w:t>
      </w:r>
      <w:r w:rsidRPr="009A73C0">
        <w:rPr>
          <w:rFonts w:ascii="Times New Roman" w:hAnsi="Times New Roman"/>
          <w:sz w:val="20"/>
          <w:szCs w:val="20"/>
        </w:rPr>
        <w:t>configured DL RSRP threshold.</w:t>
      </w:r>
      <w:r w:rsidR="00E6100E" w:rsidRPr="009A73C0">
        <w:rPr>
          <w:rFonts w:ascii="Times New Roman" w:hAnsi="Times New Roman"/>
          <w:sz w:val="20"/>
          <w:szCs w:val="20"/>
        </w:rPr>
        <w:t xml:space="preserve"> This is to exclude cell-edge UEs similar to MO-SDT in Rel-17.</w:t>
      </w:r>
    </w:p>
    <w:p w14:paraId="1B7387DF" w14:textId="10A4412F" w:rsidR="00042FB8" w:rsidRPr="009A73C0" w:rsidRDefault="00042FB8" w:rsidP="00042FB8">
      <w:pPr>
        <w:pStyle w:val="ListParagraph"/>
        <w:numPr>
          <w:ilvl w:val="0"/>
          <w:numId w:val="23"/>
        </w:numPr>
        <w:spacing w:before="120" w:after="120" w:line="240" w:lineRule="auto"/>
        <w:jc w:val="both"/>
        <w:rPr>
          <w:rFonts w:ascii="Times New Roman" w:hAnsi="Times New Roman"/>
          <w:sz w:val="20"/>
          <w:szCs w:val="20"/>
        </w:rPr>
      </w:pPr>
      <w:r w:rsidRPr="009A73C0">
        <w:rPr>
          <w:rFonts w:ascii="Times New Roman" w:hAnsi="Times New Roman"/>
          <w:sz w:val="20"/>
          <w:szCs w:val="20"/>
        </w:rPr>
        <w:t xml:space="preserve">The UE </w:t>
      </w:r>
      <w:r w:rsidR="00CE37E4" w:rsidRPr="009A73C0">
        <w:rPr>
          <w:rFonts w:ascii="Times New Roman" w:hAnsi="Times New Roman"/>
          <w:sz w:val="20"/>
          <w:szCs w:val="20"/>
        </w:rPr>
        <w:t xml:space="preserve">can </w:t>
      </w:r>
      <w:r w:rsidRPr="009A73C0">
        <w:rPr>
          <w:rFonts w:ascii="Times New Roman" w:hAnsi="Times New Roman"/>
          <w:sz w:val="20"/>
          <w:szCs w:val="20"/>
        </w:rPr>
        <w:t>also check</w:t>
      </w:r>
      <w:r w:rsidR="00CE37E4" w:rsidRPr="009A73C0">
        <w:rPr>
          <w:rFonts w:ascii="Times New Roman" w:hAnsi="Times New Roman"/>
          <w:sz w:val="20"/>
          <w:szCs w:val="20"/>
        </w:rPr>
        <w:t xml:space="preserve"> whether </w:t>
      </w:r>
      <w:r w:rsidRPr="009A73C0">
        <w:rPr>
          <w:rFonts w:ascii="Times New Roman" w:hAnsi="Times New Roman"/>
          <w:sz w:val="20"/>
          <w:szCs w:val="20"/>
        </w:rPr>
        <w:t>the</w:t>
      </w:r>
      <w:r w:rsidR="00CE37E4" w:rsidRPr="009A73C0">
        <w:rPr>
          <w:rFonts w:ascii="Times New Roman" w:hAnsi="Times New Roman"/>
          <w:sz w:val="20"/>
          <w:szCs w:val="20"/>
        </w:rPr>
        <w:t xml:space="preserve">re is an </w:t>
      </w:r>
      <w:r w:rsidRPr="009A73C0">
        <w:rPr>
          <w:rFonts w:ascii="Times New Roman" w:hAnsi="Times New Roman"/>
          <w:sz w:val="20"/>
          <w:szCs w:val="20"/>
        </w:rPr>
        <w:t>UL SDT data</w:t>
      </w:r>
      <w:r w:rsidR="00CE37E4" w:rsidRPr="009A73C0">
        <w:rPr>
          <w:rFonts w:ascii="Times New Roman" w:hAnsi="Times New Roman"/>
          <w:sz w:val="20"/>
          <w:szCs w:val="20"/>
        </w:rPr>
        <w:t xml:space="preserve">. </w:t>
      </w:r>
      <w:r w:rsidRPr="009A73C0">
        <w:rPr>
          <w:rFonts w:ascii="Times New Roman" w:hAnsi="Times New Roman"/>
          <w:sz w:val="20"/>
          <w:szCs w:val="20"/>
        </w:rPr>
        <w:t xml:space="preserve">This may be coincident such that by the time UE received the triggering of DL SDT, there is also </w:t>
      </w:r>
      <w:r w:rsidR="00E05BBF" w:rsidRPr="009A73C0">
        <w:rPr>
          <w:rFonts w:ascii="Times New Roman" w:hAnsi="Times New Roman"/>
          <w:sz w:val="20"/>
          <w:szCs w:val="20"/>
        </w:rPr>
        <w:t xml:space="preserve">an </w:t>
      </w:r>
      <w:r w:rsidRPr="009A73C0">
        <w:rPr>
          <w:rFonts w:ascii="Times New Roman" w:hAnsi="Times New Roman"/>
          <w:sz w:val="20"/>
          <w:szCs w:val="20"/>
        </w:rPr>
        <w:t>UL SDT data that has just come into the UE’s buffer.</w:t>
      </w:r>
      <w:r w:rsidR="00CE37E4" w:rsidRPr="009A73C0">
        <w:rPr>
          <w:rFonts w:ascii="Times New Roman" w:hAnsi="Times New Roman"/>
          <w:sz w:val="20"/>
          <w:szCs w:val="20"/>
        </w:rPr>
        <w:t xml:space="preserve"> The size of the UL data </w:t>
      </w:r>
      <w:r w:rsidR="00651724" w:rsidRPr="009A73C0">
        <w:rPr>
          <w:rFonts w:ascii="Times New Roman" w:hAnsi="Times New Roman"/>
          <w:sz w:val="20"/>
          <w:szCs w:val="20"/>
        </w:rPr>
        <w:t xml:space="preserve">in </w:t>
      </w:r>
      <w:r w:rsidR="00CE37E4" w:rsidRPr="009A73C0">
        <w:rPr>
          <w:rFonts w:ascii="Times New Roman" w:hAnsi="Times New Roman"/>
          <w:sz w:val="20"/>
          <w:szCs w:val="20"/>
        </w:rPr>
        <w:t>the buffer should be less than Data Volume Threshold (DVT).</w:t>
      </w:r>
    </w:p>
    <w:p w14:paraId="3A303E3E" w14:textId="30E9A582" w:rsidR="00042FB8" w:rsidRPr="009A73C0" w:rsidRDefault="00042FB8" w:rsidP="00042FB8">
      <w:pPr>
        <w:pStyle w:val="ListParagraph"/>
        <w:numPr>
          <w:ilvl w:val="0"/>
          <w:numId w:val="23"/>
        </w:numPr>
        <w:spacing w:before="120" w:after="120" w:line="240" w:lineRule="auto"/>
        <w:jc w:val="both"/>
        <w:rPr>
          <w:rFonts w:ascii="Times New Roman" w:eastAsia="Batang" w:hAnsi="Times New Roman"/>
          <w:sz w:val="20"/>
          <w:szCs w:val="20"/>
          <w:lang w:eastAsia="zh-CN"/>
        </w:rPr>
      </w:pPr>
      <w:r w:rsidRPr="009A73C0">
        <w:rPr>
          <w:rFonts w:ascii="Times New Roman" w:eastAsia="Batang" w:hAnsi="Times New Roman"/>
          <w:sz w:val="20"/>
          <w:szCs w:val="20"/>
          <w:lang w:eastAsia="zh-CN"/>
        </w:rPr>
        <w:t xml:space="preserve">If </w:t>
      </w:r>
      <w:r w:rsidR="004C6B3A" w:rsidRPr="009A73C0">
        <w:rPr>
          <w:rFonts w:ascii="Times New Roman" w:eastAsia="Batang" w:hAnsi="Times New Roman"/>
          <w:sz w:val="20"/>
          <w:szCs w:val="20"/>
          <w:lang w:eastAsia="zh-CN"/>
        </w:rPr>
        <w:t xml:space="preserve">Rel-17 </w:t>
      </w:r>
      <w:r w:rsidRPr="009A73C0">
        <w:rPr>
          <w:rFonts w:ascii="Times New Roman" w:eastAsia="Batang" w:hAnsi="Times New Roman"/>
          <w:sz w:val="20"/>
          <w:szCs w:val="20"/>
          <w:lang w:eastAsia="zh-CN"/>
        </w:rPr>
        <w:t xml:space="preserve">CG-SDT resource is configured and valid (i.e., UL time-alignment timer has not expired), the UE </w:t>
      </w:r>
      <w:r w:rsidR="00CE37E4" w:rsidRPr="009A73C0">
        <w:rPr>
          <w:rFonts w:ascii="Times New Roman" w:eastAsia="Batang" w:hAnsi="Times New Roman"/>
          <w:sz w:val="20"/>
          <w:szCs w:val="20"/>
          <w:lang w:eastAsia="zh-CN"/>
        </w:rPr>
        <w:t xml:space="preserve">should </w:t>
      </w:r>
      <w:r w:rsidRPr="009A73C0">
        <w:rPr>
          <w:rFonts w:ascii="Times New Roman" w:eastAsia="Batang" w:hAnsi="Times New Roman"/>
          <w:sz w:val="20"/>
          <w:szCs w:val="20"/>
          <w:lang w:eastAsia="zh-CN"/>
        </w:rPr>
        <w:t>select CG-SDT which includes CCCH message in the first UL transmission.</w:t>
      </w:r>
    </w:p>
    <w:p w14:paraId="67D0AE42" w14:textId="03F86F0A" w:rsidR="00042FB8" w:rsidRPr="009A73C0" w:rsidRDefault="00042FB8" w:rsidP="00042FB8">
      <w:pPr>
        <w:pStyle w:val="ListParagraph"/>
        <w:numPr>
          <w:ilvl w:val="0"/>
          <w:numId w:val="23"/>
        </w:numPr>
        <w:spacing w:before="120" w:after="120" w:line="240" w:lineRule="auto"/>
        <w:jc w:val="both"/>
        <w:rPr>
          <w:rFonts w:ascii="Times New Roman" w:eastAsia="Batang" w:hAnsi="Times New Roman"/>
          <w:sz w:val="20"/>
          <w:szCs w:val="20"/>
          <w:lang w:eastAsia="zh-CN"/>
        </w:rPr>
      </w:pPr>
      <w:r w:rsidRPr="009A73C0">
        <w:rPr>
          <w:rFonts w:ascii="Times New Roman" w:eastAsia="Batang" w:hAnsi="Times New Roman"/>
          <w:sz w:val="20"/>
          <w:szCs w:val="20"/>
          <w:lang w:eastAsia="zh-CN"/>
        </w:rPr>
        <w:t xml:space="preserve">If CG-SDT resource is not configured or not valid, the UE response to the network is to select </w:t>
      </w:r>
      <w:r w:rsidR="004C6B3A" w:rsidRPr="009A73C0">
        <w:rPr>
          <w:rFonts w:ascii="Times New Roman" w:eastAsia="Batang" w:hAnsi="Times New Roman"/>
          <w:sz w:val="20"/>
          <w:szCs w:val="20"/>
          <w:lang w:eastAsia="zh-CN"/>
        </w:rPr>
        <w:t xml:space="preserve">Rel-17 </w:t>
      </w:r>
      <w:r w:rsidRPr="009A73C0">
        <w:rPr>
          <w:rFonts w:ascii="Times New Roman" w:eastAsia="Batang" w:hAnsi="Times New Roman"/>
          <w:sz w:val="20"/>
          <w:szCs w:val="20"/>
          <w:lang w:eastAsia="zh-CN"/>
        </w:rPr>
        <w:t>RA-SDT which includes CCCH message in the UL transmission (i.e., Message 3 or Message B).</w:t>
      </w:r>
    </w:p>
    <w:p w14:paraId="4DFC25D1" w14:textId="6D2D0DC6" w:rsidR="00E05BBF" w:rsidRPr="009A73C0" w:rsidRDefault="00E05BBF" w:rsidP="00BA7B07">
      <w:pPr>
        <w:pStyle w:val="ListParagraph"/>
        <w:numPr>
          <w:ilvl w:val="0"/>
          <w:numId w:val="23"/>
        </w:numPr>
        <w:spacing w:before="120" w:after="120" w:line="240" w:lineRule="auto"/>
        <w:jc w:val="both"/>
        <w:rPr>
          <w:rStyle w:val="Emphasis"/>
          <w:rFonts w:ascii="Times New Roman" w:hAnsi="Times New Roman"/>
          <w:i w:val="0"/>
          <w:iCs w:val="0"/>
          <w:sz w:val="20"/>
          <w:szCs w:val="20"/>
        </w:rPr>
      </w:pPr>
      <w:r w:rsidRPr="009A73C0">
        <w:rPr>
          <w:rFonts w:ascii="Times New Roman" w:eastAsia="DengXian" w:hAnsi="Times New Roman"/>
          <w:sz w:val="20"/>
          <w:szCs w:val="20"/>
          <w:lang w:eastAsia="zh-CN"/>
        </w:rPr>
        <w:t xml:space="preserve">After network receives </w:t>
      </w:r>
      <w:r w:rsidRPr="009A73C0">
        <w:rPr>
          <w:rStyle w:val="Emphasis"/>
          <w:rFonts w:ascii="Times New Roman" w:hAnsi="Times New Roman"/>
          <w:i w:val="0"/>
          <w:iCs w:val="0"/>
          <w:sz w:val="20"/>
          <w:szCs w:val="20"/>
        </w:rPr>
        <w:t xml:space="preserve">the UL response via either RA-SDT and CG-SDT, the network can schedule DL data to the UE dynamically. </w:t>
      </w:r>
    </w:p>
    <w:p w14:paraId="5B831FC9" w14:textId="77777777" w:rsidR="00C8469A" w:rsidRPr="009A73C0" w:rsidRDefault="00C8469A" w:rsidP="00C8469A">
      <w:pPr>
        <w:pStyle w:val="ListParagraph"/>
        <w:jc w:val="both"/>
        <w:rPr>
          <w:rFonts w:ascii="Times New Roman" w:hAnsi="Times New Roman"/>
          <w:b/>
          <w:sz w:val="20"/>
          <w:szCs w:val="20"/>
          <w:lang w:val="en-US" w:eastAsia="en-US"/>
        </w:rPr>
      </w:pPr>
    </w:p>
    <w:p w14:paraId="32F27736" w14:textId="3DFAA772" w:rsidR="00313B32" w:rsidRPr="009A73C0" w:rsidRDefault="00C8469A" w:rsidP="00C8469A">
      <w:pPr>
        <w:pStyle w:val="ListParagraph"/>
        <w:ind w:left="0"/>
        <w:jc w:val="both"/>
        <w:rPr>
          <w:rFonts w:ascii="Times New Roman" w:eastAsia="Batang" w:hAnsi="Times New Roman"/>
          <w:sz w:val="20"/>
          <w:szCs w:val="20"/>
          <w:lang w:eastAsia="zh-CN"/>
        </w:rPr>
      </w:pPr>
      <w:r w:rsidRPr="009A73C0">
        <w:rPr>
          <w:rFonts w:ascii="Times New Roman" w:hAnsi="Times New Roman"/>
          <w:b/>
          <w:sz w:val="20"/>
          <w:szCs w:val="20"/>
          <w:lang w:val="en-US" w:eastAsia="en-US"/>
        </w:rPr>
        <w:t>Option 2</w:t>
      </w:r>
      <w:r w:rsidRPr="009A73C0">
        <w:rPr>
          <w:rFonts w:ascii="Times New Roman" w:hAnsi="Times New Roman"/>
          <w:bCs/>
          <w:sz w:val="20"/>
          <w:szCs w:val="20"/>
          <w:lang w:val="en-US" w:eastAsia="en-US"/>
        </w:rPr>
        <w:t>: If MO-SDT is not configured</w:t>
      </w:r>
      <w:r w:rsidR="00333AB2" w:rsidRPr="009A73C0">
        <w:rPr>
          <w:rFonts w:ascii="Times New Roman" w:hAnsi="Times New Roman"/>
          <w:bCs/>
          <w:sz w:val="20"/>
          <w:szCs w:val="20"/>
          <w:lang w:val="en-US" w:eastAsia="en-US"/>
        </w:rPr>
        <w:t xml:space="preserve"> (i.e., resources not configured)</w:t>
      </w:r>
      <w:r w:rsidRPr="009A73C0">
        <w:rPr>
          <w:rFonts w:ascii="Times New Roman" w:hAnsi="Times New Roman"/>
          <w:bCs/>
          <w:sz w:val="20"/>
          <w:szCs w:val="20"/>
          <w:lang w:val="en-US" w:eastAsia="en-US"/>
        </w:rPr>
        <w:t xml:space="preserve">, </w:t>
      </w:r>
      <w:r w:rsidRPr="009A73C0">
        <w:rPr>
          <w:rFonts w:ascii="Times New Roman" w:eastAsia="Batang" w:hAnsi="Times New Roman"/>
          <w:sz w:val="20"/>
          <w:szCs w:val="20"/>
          <w:lang w:eastAsia="zh-CN"/>
        </w:rPr>
        <w:t xml:space="preserve">the UE </w:t>
      </w:r>
      <w:r w:rsidR="009035C5" w:rsidRPr="009A73C0">
        <w:rPr>
          <w:rFonts w:ascii="Times New Roman" w:eastAsia="Batang" w:hAnsi="Times New Roman"/>
          <w:sz w:val="20"/>
          <w:szCs w:val="20"/>
          <w:lang w:eastAsia="zh-CN"/>
        </w:rPr>
        <w:t>ca</w:t>
      </w:r>
      <w:r w:rsidR="009F1B20" w:rsidRPr="009A73C0">
        <w:rPr>
          <w:rFonts w:ascii="Times New Roman" w:eastAsia="Batang" w:hAnsi="Times New Roman"/>
          <w:sz w:val="20"/>
          <w:szCs w:val="20"/>
          <w:lang w:eastAsia="zh-CN"/>
        </w:rPr>
        <w:t xml:space="preserve">n employ </w:t>
      </w:r>
      <w:r w:rsidR="009F1B20" w:rsidRPr="009A73C0">
        <w:rPr>
          <w:rFonts w:ascii="Times New Roman" w:hAnsi="Times New Roman"/>
          <w:bCs/>
          <w:i/>
          <w:iCs/>
          <w:sz w:val="20"/>
          <w:szCs w:val="20"/>
          <w:lang w:val="en-US" w:eastAsia="en-US"/>
        </w:rPr>
        <w:t>non-SDT</w:t>
      </w:r>
      <w:r w:rsidR="009F1B20" w:rsidRPr="009A73C0">
        <w:rPr>
          <w:rFonts w:ascii="Times New Roman" w:hAnsi="Times New Roman"/>
          <w:bCs/>
          <w:sz w:val="20"/>
          <w:szCs w:val="20"/>
          <w:lang w:val="en-US" w:eastAsia="en-US"/>
        </w:rPr>
        <w:t xml:space="preserve"> random access resources for accessing the network </w:t>
      </w:r>
      <w:r w:rsidR="00333AB2" w:rsidRPr="009A73C0">
        <w:rPr>
          <w:rFonts w:ascii="Times New Roman" w:hAnsi="Times New Roman"/>
          <w:bCs/>
          <w:sz w:val="20"/>
          <w:szCs w:val="20"/>
          <w:lang w:val="en-US" w:eastAsia="en-US"/>
        </w:rPr>
        <w:t xml:space="preserve">so that the network can </w:t>
      </w:r>
      <w:r w:rsidR="00182BCD" w:rsidRPr="009A73C0">
        <w:rPr>
          <w:rFonts w:ascii="Times New Roman" w:hAnsi="Times New Roman"/>
          <w:bCs/>
          <w:sz w:val="20"/>
          <w:szCs w:val="20"/>
          <w:lang w:val="en-US" w:eastAsia="en-US"/>
        </w:rPr>
        <w:t>transfer</w:t>
      </w:r>
      <w:r w:rsidR="009F1B20" w:rsidRPr="009A73C0">
        <w:rPr>
          <w:rFonts w:ascii="Times New Roman" w:hAnsi="Times New Roman"/>
          <w:bCs/>
          <w:sz w:val="20"/>
          <w:szCs w:val="20"/>
          <w:lang w:val="en-US" w:eastAsia="en-US"/>
        </w:rPr>
        <w:t xml:space="preserve"> MT-SDT</w:t>
      </w:r>
      <w:r w:rsidR="00333AB2" w:rsidRPr="009A73C0">
        <w:rPr>
          <w:rFonts w:ascii="Times New Roman" w:hAnsi="Times New Roman"/>
          <w:bCs/>
          <w:sz w:val="20"/>
          <w:szCs w:val="20"/>
          <w:lang w:val="en-US" w:eastAsia="en-US"/>
        </w:rPr>
        <w:t xml:space="preserve"> to the UE</w:t>
      </w:r>
      <w:r w:rsidR="00C179B0" w:rsidRPr="009A73C0">
        <w:rPr>
          <w:rFonts w:ascii="Times New Roman" w:eastAsia="Batang" w:hAnsi="Times New Roman"/>
          <w:sz w:val="20"/>
          <w:szCs w:val="20"/>
          <w:lang w:eastAsia="zh-CN"/>
        </w:rPr>
        <w:t xml:space="preserve">. </w:t>
      </w:r>
      <w:r w:rsidR="006A2E49" w:rsidRPr="009A73C0">
        <w:rPr>
          <w:rFonts w:ascii="Times New Roman" w:eastAsia="Batang" w:hAnsi="Times New Roman"/>
          <w:sz w:val="20"/>
          <w:szCs w:val="20"/>
          <w:lang w:eastAsia="zh-CN"/>
        </w:rPr>
        <w:t>Based on t</w:t>
      </w:r>
      <w:r w:rsidR="00C179B0" w:rsidRPr="009A73C0">
        <w:rPr>
          <w:rFonts w:ascii="Times New Roman" w:eastAsia="Batang" w:hAnsi="Times New Roman"/>
          <w:sz w:val="20"/>
          <w:szCs w:val="20"/>
          <w:lang w:eastAsia="zh-CN"/>
        </w:rPr>
        <w:t>his</w:t>
      </w:r>
      <w:r w:rsidR="004541E1" w:rsidRPr="009A73C0">
        <w:rPr>
          <w:rFonts w:ascii="Times New Roman" w:eastAsia="Batang" w:hAnsi="Times New Roman"/>
          <w:sz w:val="20"/>
          <w:szCs w:val="20"/>
          <w:lang w:eastAsia="zh-CN"/>
        </w:rPr>
        <w:t>, there</w:t>
      </w:r>
      <w:r w:rsidR="00C179B0" w:rsidRPr="009A73C0">
        <w:rPr>
          <w:rFonts w:ascii="Times New Roman" w:eastAsia="Batang" w:hAnsi="Times New Roman"/>
          <w:sz w:val="20"/>
          <w:szCs w:val="20"/>
          <w:lang w:eastAsia="zh-CN"/>
        </w:rPr>
        <w:t xml:space="preserve"> could be two different </w:t>
      </w:r>
      <w:r w:rsidR="008D6286" w:rsidRPr="009A73C0">
        <w:rPr>
          <w:rFonts w:ascii="Times New Roman" w:eastAsia="Batang" w:hAnsi="Times New Roman"/>
          <w:sz w:val="20"/>
          <w:szCs w:val="20"/>
          <w:lang w:eastAsia="zh-CN"/>
        </w:rPr>
        <w:t>methods</w:t>
      </w:r>
      <w:r w:rsidR="0080275E" w:rsidRPr="009A73C0">
        <w:rPr>
          <w:rFonts w:ascii="Times New Roman" w:eastAsia="Batang" w:hAnsi="Times New Roman"/>
          <w:sz w:val="20"/>
          <w:szCs w:val="20"/>
          <w:lang w:eastAsia="zh-CN"/>
        </w:rPr>
        <w:t xml:space="preserve"> to apply </w:t>
      </w:r>
      <w:r w:rsidR="0080275E" w:rsidRPr="009A73C0">
        <w:rPr>
          <w:rFonts w:ascii="Times New Roman" w:hAnsi="Times New Roman"/>
          <w:bCs/>
          <w:i/>
          <w:iCs/>
          <w:sz w:val="20"/>
          <w:szCs w:val="20"/>
          <w:lang w:val="en-US" w:eastAsia="en-US"/>
        </w:rPr>
        <w:t>non-SDT</w:t>
      </w:r>
      <w:r w:rsidR="0080275E" w:rsidRPr="009A73C0">
        <w:rPr>
          <w:rFonts w:ascii="Times New Roman" w:hAnsi="Times New Roman"/>
          <w:bCs/>
          <w:sz w:val="20"/>
          <w:szCs w:val="20"/>
          <w:lang w:val="en-US" w:eastAsia="en-US"/>
        </w:rPr>
        <w:t xml:space="preserve"> random access resources</w:t>
      </w:r>
      <w:r w:rsidR="00313B32" w:rsidRPr="009A73C0">
        <w:rPr>
          <w:rFonts w:ascii="Times New Roman" w:eastAsia="Batang" w:hAnsi="Times New Roman"/>
          <w:sz w:val="20"/>
          <w:szCs w:val="20"/>
          <w:lang w:eastAsia="zh-CN"/>
        </w:rPr>
        <w:t>:</w:t>
      </w:r>
    </w:p>
    <w:p w14:paraId="72736235" w14:textId="1844D5B7" w:rsidR="00313B32" w:rsidRPr="009A73C0" w:rsidRDefault="006D73B9" w:rsidP="00313B32">
      <w:pPr>
        <w:pStyle w:val="ListParagraph"/>
        <w:numPr>
          <w:ilvl w:val="0"/>
          <w:numId w:val="30"/>
        </w:numPr>
        <w:jc w:val="both"/>
        <w:rPr>
          <w:rFonts w:ascii="Times New Roman" w:hAnsi="Times New Roman"/>
          <w:bCs/>
          <w:sz w:val="20"/>
          <w:szCs w:val="20"/>
          <w:lang w:val="en-US" w:eastAsia="en-US"/>
        </w:rPr>
      </w:pPr>
      <w:r w:rsidRPr="009A73C0">
        <w:rPr>
          <w:rFonts w:ascii="Times New Roman" w:eastAsia="Batang" w:hAnsi="Times New Roman"/>
          <w:sz w:val="20"/>
          <w:szCs w:val="20"/>
          <w:lang w:eastAsia="zh-CN"/>
        </w:rPr>
        <w:t>T</w:t>
      </w:r>
      <w:r w:rsidR="0012306F" w:rsidRPr="009A73C0">
        <w:rPr>
          <w:rFonts w:ascii="Times New Roman" w:eastAsia="Batang" w:hAnsi="Times New Roman"/>
          <w:sz w:val="20"/>
          <w:szCs w:val="20"/>
          <w:lang w:eastAsia="zh-CN"/>
        </w:rPr>
        <w:t xml:space="preserve">he UE </w:t>
      </w:r>
      <w:r w:rsidR="00917924" w:rsidRPr="009A73C0">
        <w:rPr>
          <w:rFonts w:ascii="Times New Roman" w:eastAsia="Batang" w:hAnsi="Times New Roman"/>
          <w:sz w:val="20"/>
          <w:szCs w:val="20"/>
          <w:lang w:eastAsia="zh-CN"/>
        </w:rPr>
        <w:t>empl</w:t>
      </w:r>
      <w:r w:rsidR="00B72FBE" w:rsidRPr="009A73C0">
        <w:rPr>
          <w:rFonts w:ascii="Times New Roman" w:eastAsia="Batang" w:hAnsi="Times New Roman"/>
          <w:sz w:val="20"/>
          <w:szCs w:val="20"/>
          <w:lang w:eastAsia="zh-CN"/>
        </w:rPr>
        <w:t>o</w:t>
      </w:r>
      <w:r w:rsidR="00917924" w:rsidRPr="009A73C0">
        <w:rPr>
          <w:rFonts w:ascii="Times New Roman" w:eastAsia="Batang" w:hAnsi="Times New Roman"/>
          <w:sz w:val="20"/>
          <w:szCs w:val="20"/>
          <w:lang w:eastAsia="zh-CN"/>
        </w:rPr>
        <w:t xml:space="preserve">ys legacy RACH </w:t>
      </w:r>
      <w:r w:rsidR="00FB16E0" w:rsidRPr="009A73C0">
        <w:rPr>
          <w:rFonts w:ascii="Times New Roman" w:eastAsia="Batang" w:hAnsi="Times New Roman"/>
          <w:sz w:val="20"/>
          <w:szCs w:val="20"/>
          <w:lang w:eastAsia="zh-CN"/>
        </w:rPr>
        <w:t>procedure</w:t>
      </w:r>
      <w:r w:rsidR="00412091" w:rsidRPr="009A73C0">
        <w:rPr>
          <w:rFonts w:ascii="Times New Roman" w:eastAsia="Batang" w:hAnsi="Times New Roman"/>
          <w:sz w:val="20"/>
          <w:szCs w:val="20"/>
          <w:lang w:eastAsia="zh-CN"/>
        </w:rPr>
        <w:t xml:space="preserve"> (conten</w:t>
      </w:r>
      <w:r w:rsidR="00A245A9" w:rsidRPr="009A73C0">
        <w:rPr>
          <w:rFonts w:ascii="Times New Roman" w:eastAsia="Batang" w:hAnsi="Times New Roman"/>
          <w:sz w:val="20"/>
          <w:szCs w:val="20"/>
          <w:lang w:eastAsia="zh-CN"/>
        </w:rPr>
        <w:t>t</w:t>
      </w:r>
      <w:r w:rsidR="00412091" w:rsidRPr="009A73C0">
        <w:rPr>
          <w:rFonts w:ascii="Times New Roman" w:eastAsia="Batang" w:hAnsi="Times New Roman"/>
          <w:sz w:val="20"/>
          <w:szCs w:val="20"/>
          <w:lang w:eastAsia="zh-CN"/>
        </w:rPr>
        <w:t>ion-based)</w:t>
      </w:r>
      <w:r w:rsidR="00FB16E0" w:rsidRPr="009A73C0">
        <w:rPr>
          <w:rFonts w:ascii="Times New Roman" w:eastAsia="Batang" w:hAnsi="Times New Roman"/>
          <w:sz w:val="20"/>
          <w:szCs w:val="20"/>
          <w:lang w:eastAsia="zh-CN"/>
        </w:rPr>
        <w:t xml:space="preserve">, but </w:t>
      </w:r>
      <w:r w:rsidR="0012306F" w:rsidRPr="009A73C0">
        <w:rPr>
          <w:rFonts w:ascii="Times New Roman" w:eastAsia="Batang" w:hAnsi="Times New Roman"/>
          <w:sz w:val="20"/>
          <w:szCs w:val="20"/>
          <w:lang w:eastAsia="zh-CN"/>
        </w:rPr>
        <w:t xml:space="preserve">includes </w:t>
      </w:r>
      <w:r w:rsidR="005C59C3" w:rsidRPr="009A73C0">
        <w:rPr>
          <w:rFonts w:ascii="Times New Roman" w:hAnsi="Times New Roman"/>
          <w:sz w:val="20"/>
          <w:szCs w:val="20"/>
        </w:rPr>
        <w:t>a new resume cause in RRC resume request, i.e., one code point MT-SDT indication. Then the network w</w:t>
      </w:r>
      <w:r w:rsidR="000F4FC1" w:rsidRPr="009A73C0">
        <w:rPr>
          <w:rFonts w:ascii="Times New Roman" w:hAnsi="Times New Roman"/>
          <w:sz w:val="20"/>
          <w:szCs w:val="20"/>
        </w:rPr>
        <w:t xml:space="preserve">ill know that this is for </w:t>
      </w:r>
      <w:r w:rsidR="009A22BB" w:rsidRPr="009A73C0">
        <w:rPr>
          <w:rFonts w:ascii="Times New Roman" w:hAnsi="Times New Roman"/>
          <w:bCs/>
          <w:sz w:val="20"/>
          <w:szCs w:val="20"/>
          <w:lang w:val="en-US" w:eastAsia="en-US"/>
        </w:rPr>
        <w:t>MT-SDT transfer.</w:t>
      </w:r>
      <w:r w:rsidR="00326B5C" w:rsidRPr="009A73C0">
        <w:rPr>
          <w:rFonts w:ascii="Times New Roman" w:hAnsi="Times New Roman"/>
          <w:bCs/>
          <w:sz w:val="20"/>
          <w:szCs w:val="20"/>
          <w:lang w:val="en-US" w:eastAsia="en-US"/>
        </w:rPr>
        <w:t xml:space="preserve"> </w:t>
      </w:r>
    </w:p>
    <w:p w14:paraId="5531C34F" w14:textId="3F28B8D4" w:rsidR="004D3E9C" w:rsidRPr="009A73C0" w:rsidRDefault="006D73B9" w:rsidP="00EA1821">
      <w:pPr>
        <w:pStyle w:val="ListParagraph"/>
        <w:numPr>
          <w:ilvl w:val="0"/>
          <w:numId w:val="30"/>
        </w:numPr>
        <w:jc w:val="both"/>
        <w:rPr>
          <w:rFonts w:ascii="Times New Roman" w:eastAsia="Batang" w:hAnsi="Times New Roman"/>
          <w:sz w:val="20"/>
          <w:szCs w:val="20"/>
          <w:lang w:eastAsia="zh-CN"/>
        </w:rPr>
      </w:pPr>
      <w:r w:rsidRPr="009A73C0">
        <w:rPr>
          <w:rFonts w:ascii="Times New Roman" w:hAnsi="Times New Roman"/>
          <w:bCs/>
          <w:sz w:val="20"/>
          <w:szCs w:val="20"/>
          <w:lang w:val="en-US" w:eastAsia="en-US"/>
        </w:rPr>
        <w:t>T</w:t>
      </w:r>
      <w:r w:rsidR="00326B5C" w:rsidRPr="009A73C0">
        <w:rPr>
          <w:rFonts w:ascii="Times New Roman" w:hAnsi="Times New Roman"/>
          <w:bCs/>
          <w:sz w:val="20"/>
          <w:szCs w:val="20"/>
          <w:lang w:val="en-US" w:eastAsia="en-US"/>
        </w:rPr>
        <w:t xml:space="preserve">he UE receives a dedicated </w:t>
      </w:r>
      <w:r w:rsidR="0090246F" w:rsidRPr="009A73C0">
        <w:rPr>
          <w:rFonts w:ascii="Times New Roman" w:hAnsi="Times New Roman"/>
          <w:bCs/>
          <w:sz w:val="20"/>
          <w:szCs w:val="20"/>
          <w:lang w:val="en-US" w:eastAsia="en-US"/>
        </w:rPr>
        <w:t>random access pream</w:t>
      </w:r>
      <w:r w:rsidR="00FA37A4" w:rsidRPr="009A73C0">
        <w:rPr>
          <w:rFonts w:ascii="Times New Roman" w:hAnsi="Times New Roman"/>
          <w:bCs/>
          <w:sz w:val="20"/>
          <w:szCs w:val="20"/>
          <w:lang w:val="en-US" w:eastAsia="en-US"/>
        </w:rPr>
        <w:t>b</w:t>
      </w:r>
      <w:r w:rsidR="0090246F" w:rsidRPr="009A73C0">
        <w:rPr>
          <w:rFonts w:ascii="Times New Roman" w:hAnsi="Times New Roman"/>
          <w:bCs/>
          <w:sz w:val="20"/>
          <w:szCs w:val="20"/>
          <w:lang w:val="en-US" w:eastAsia="en-US"/>
        </w:rPr>
        <w:t xml:space="preserve">le </w:t>
      </w:r>
      <w:r w:rsidR="00D86FB0" w:rsidRPr="009A73C0">
        <w:rPr>
          <w:rFonts w:ascii="Times New Roman" w:hAnsi="Times New Roman"/>
          <w:bCs/>
          <w:sz w:val="20"/>
          <w:szCs w:val="20"/>
          <w:lang w:val="en-US" w:eastAsia="en-US"/>
        </w:rPr>
        <w:t xml:space="preserve">(contention-free) </w:t>
      </w:r>
      <w:r w:rsidR="00E02F46" w:rsidRPr="009A73C0">
        <w:rPr>
          <w:rFonts w:ascii="Times New Roman" w:hAnsi="Times New Roman"/>
          <w:bCs/>
          <w:sz w:val="20"/>
          <w:szCs w:val="20"/>
          <w:lang w:val="en-US" w:eastAsia="en-US"/>
        </w:rPr>
        <w:t xml:space="preserve">in the paging message </w:t>
      </w:r>
      <w:r w:rsidR="0090246F" w:rsidRPr="009A73C0">
        <w:rPr>
          <w:rFonts w:ascii="Times New Roman" w:hAnsi="Times New Roman"/>
          <w:bCs/>
          <w:sz w:val="20"/>
          <w:szCs w:val="20"/>
          <w:lang w:val="en-US" w:eastAsia="en-US"/>
        </w:rPr>
        <w:t xml:space="preserve">to </w:t>
      </w:r>
      <w:r w:rsidR="00897524" w:rsidRPr="009A73C0">
        <w:rPr>
          <w:rFonts w:ascii="Times New Roman" w:hAnsi="Times New Roman"/>
          <w:bCs/>
          <w:sz w:val="20"/>
          <w:szCs w:val="20"/>
          <w:lang w:val="en-US" w:eastAsia="en-US"/>
        </w:rPr>
        <w:t>respon</w:t>
      </w:r>
      <w:r w:rsidR="00CC60AC" w:rsidRPr="009A73C0">
        <w:rPr>
          <w:rFonts w:ascii="Times New Roman" w:hAnsi="Times New Roman"/>
          <w:bCs/>
          <w:sz w:val="20"/>
          <w:szCs w:val="20"/>
          <w:lang w:val="en-US" w:eastAsia="en-US"/>
        </w:rPr>
        <w:t>d in the upli</w:t>
      </w:r>
      <w:r w:rsidR="00F07765" w:rsidRPr="009A73C0">
        <w:rPr>
          <w:rFonts w:ascii="Times New Roman" w:hAnsi="Times New Roman"/>
          <w:bCs/>
          <w:sz w:val="20"/>
          <w:szCs w:val="20"/>
          <w:lang w:val="en-US" w:eastAsia="en-US"/>
        </w:rPr>
        <w:t>nk.</w:t>
      </w:r>
      <w:r w:rsidR="009E71F5" w:rsidRPr="009A73C0">
        <w:rPr>
          <w:rFonts w:ascii="Times New Roman" w:hAnsi="Times New Roman"/>
          <w:bCs/>
          <w:sz w:val="20"/>
          <w:szCs w:val="20"/>
          <w:lang w:val="en-US" w:eastAsia="en-US"/>
        </w:rPr>
        <w:t xml:space="preserve"> </w:t>
      </w:r>
      <w:r w:rsidR="00150B98" w:rsidRPr="009A73C0">
        <w:rPr>
          <w:rFonts w:ascii="Times New Roman" w:hAnsi="Times New Roman"/>
          <w:bCs/>
          <w:sz w:val="20"/>
          <w:szCs w:val="20"/>
          <w:lang w:val="en-US" w:eastAsia="en-US"/>
        </w:rPr>
        <w:t>In this case, t</w:t>
      </w:r>
      <w:r w:rsidR="009E71F5" w:rsidRPr="009A73C0">
        <w:rPr>
          <w:rFonts w:ascii="Times New Roman" w:hAnsi="Times New Roman"/>
          <w:bCs/>
          <w:sz w:val="20"/>
          <w:szCs w:val="20"/>
          <w:lang w:val="en-US" w:eastAsia="en-US"/>
        </w:rPr>
        <w:t>he gNB include</w:t>
      </w:r>
      <w:r w:rsidR="00150B98" w:rsidRPr="009A73C0">
        <w:rPr>
          <w:rFonts w:ascii="Times New Roman" w:hAnsi="Times New Roman"/>
          <w:bCs/>
          <w:sz w:val="20"/>
          <w:szCs w:val="20"/>
          <w:lang w:val="en-US" w:eastAsia="en-US"/>
        </w:rPr>
        <w:t>s</w:t>
      </w:r>
      <w:r w:rsidR="009E71F5" w:rsidRPr="009A73C0">
        <w:rPr>
          <w:rFonts w:ascii="Times New Roman" w:hAnsi="Times New Roman"/>
          <w:bCs/>
          <w:sz w:val="20"/>
          <w:szCs w:val="20"/>
          <w:lang w:val="en-US" w:eastAsia="en-US"/>
        </w:rPr>
        <w:t xml:space="preserve"> the dedicated random access pream</w:t>
      </w:r>
      <w:r w:rsidR="00FA37A4" w:rsidRPr="009A73C0">
        <w:rPr>
          <w:rFonts w:ascii="Times New Roman" w:hAnsi="Times New Roman"/>
          <w:bCs/>
          <w:sz w:val="20"/>
          <w:szCs w:val="20"/>
          <w:lang w:val="en-US" w:eastAsia="en-US"/>
        </w:rPr>
        <w:t>b</w:t>
      </w:r>
      <w:r w:rsidR="009E71F5" w:rsidRPr="009A73C0">
        <w:rPr>
          <w:rFonts w:ascii="Times New Roman" w:hAnsi="Times New Roman"/>
          <w:bCs/>
          <w:sz w:val="20"/>
          <w:szCs w:val="20"/>
          <w:lang w:val="en-US" w:eastAsia="en-US"/>
        </w:rPr>
        <w:t xml:space="preserve">le </w:t>
      </w:r>
      <w:r w:rsidR="00DD5F6E" w:rsidRPr="009A73C0">
        <w:rPr>
          <w:rFonts w:ascii="Times New Roman" w:hAnsi="Times New Roman"/>
          <w:bCs/>
          <w:sz w:val="20"/>
          <w:szCs w:val="20"/>
          <w:lang w:val="en-US" w:eastAsia="en-US"/>
        </w:rPr>
        <w:t xml:space="preserve">ID </w:t>
      </w:r>
      <w:r w:rsidR="009E71F5" w:rsidRPr="009A73C0">
        <w:rPr>
          <w:rFonts w:ascii="Times New Roman" w:hAnsi="Times New Roman"/>
          <w:bCs/>
          <w:sz w:val="20"/>
          <w:szCs w:val="20"/>
          <w:lang w:val="en-US" w:eastAsia="en-US"/>
        </w:rPr>
        <w:t xml:space="preserve">in </w:t>
      </w:r>
      <w:r w:rsidR="00E9708C" w:rsidRPr="009A73C0">
        <w:rPr>
          <w:rFonts w:ascii="Times New Roman" w:hAnsi="Times New Roman"/>
          <w:bCs/>
          <w:sz w:val="20"/>
          <w:szCs w:val="20"/>
          <w:lang w:val="en-US" w:eastAsia="en-US"/>
        </w:rPr>
        <w:t>the paging message.</w:t>
      </w:r>
    </w:p>
    <w:p w14:paraId="18D64DE0" w14:textId="698882CA" w:rsidR="00FA72D9" w:rsidRPr="009A73C0" w:rsidRDefault="006E7750" w:rsidP="00613108">
      <w:pPr>
        <w:jc w:val="both"/>
        <w:rPr>
          <w:bCs/>
          <w:lang w:val="en-US" w:eastAsia="en-US"/>
        </w:rPr>
      </w:pPr>
      <w:r w:rsidRPr="009A73C0">
        <w:t>For option 2, a</w:t>
      </w:r>
      <w:r w:rsidR="00952023" w:rsidRPr="009A73C0">
        <w:t>s</w:t>
      </w:r>
      <w:r w:rsidR="00952023" w:rsidRPr="009A73C0">
        <w:rPr>
          <w:b/>
          <w:bCs/>
        </w:rPr>
        <w:t xml:space="preserve"> </w:t>
      </w:r>
      <w:r w:rsidRPr="009A73C0">
        <w:rPr>
          <w:bCs/>
          <w:lang w:val="en-US" w:eastAsia="en-US"/>
        </w:rPr>
        <w:t>random</w:t>
      </w:r>
      <w:r w:rsidR="008D6286" w:rsidRPr="009A73C0">
        <w:rPr>
          <w:bCs/>
          <w:lang w:val="en-US" w:eastAsia="en-US"/>
        </w:rPr>
        <w:t>-</w:t>
      </w:r>
      <w:r w:rsidRPr="009A73C0">
        <w:rPr>
          <w:bCs/>
          <w:lang w:val="en-US" w:eastAsia="en-US"/>
        </w:rPr>
        <w:t xml:space="preserve">access resource configuration </w:t>
      </w:r>
      <w:r w:rsidR="001024FA" w:rsidRPr="009A73C0">
        <w:rPr>
          <w:bCs/>
          <w:lang w:val="en-US" w:eastAsia="en-US"/>
        </w:rPr>
        <w:t xml:space="preserve">to employ </w:t>
      </w:r>
      <w:r w:rsidR="008D6286" w:rsidRPr="009A73C0">
        <w:rPr>
          <w:bCs/>
          <w:lang w:val="en-US" w:eastAsia="en-US"/>
        </w:rPr>
        <w:t xml:space="preserve">either </w:t>
      </w:r>
      <w:r w:rsidR="001024FA" w:rsidRPr="009A73C0">
        <w:rPr>
          <w:rFonts w:eastAsia="Batang"/>
          <w:lang w:eastAsia="zh-CN"/>
        </w:rPr>
        <w:t>contention-based</w:t>
      </w:r>
      <w:r w:rsidR="008D6286" w:rsidRPr="009A73C0">
        <w:rPr>
          <w:rFonts w:eastAsia="Batang"/>
          <w:lang w:eastAsia="zh-CN"/>
        </w:rPr>
        <w:t xml:space="preserve"> or </w:t>
      </w:r>
      <w:r w:rsidR="008D6286" w:rsidRPr="009A73C0">
        <w:rPr>
          <w:bCs/>
          <w:lang w:val="en-US" w:eastAsia="en-US"/>
        </w:rPr>
        <w:t>contention-free is a network implementation, it is preferable both methods to be supported.</w:t>
      </w:r>
    </w:p>
    <w:p w14:paraId="350E6ECD" w14:textId="77777777" w:rsidR="008D6286" w:rsidRPr="009A73C0" w:rsidRDefault="008D6286" w:rsidP="00613108">
      <w:pPr>
        <w:jc w:val="both"/>
        <w:rPr>
          <w:b/>
          <w:bCs/>
        </w:rPr>
      </w:pPr>
    </w:p>
    <w:p w14:paraId="2036D781" w14:textId="3D18493C" w:rsidR="00291170" w:rsidRPr="009A73C0" w:rsidRDefault="00751C93" w:rsidP="00613108">
      <w:pPr>
        <w:jc w:val="both"/>
        <w:rPr>
          <w:b/>
          <w:bCs/>
          <w:lang w:val="en-US" w:eastAsia="en-US"/>
        </w:rPr>
      </w:pPr>
      <w:r w:rsidRPr="00F82FA5">
        <w:rPr>
          <w:b/>
        </w:rPr>
        <w:t xml:space="preserve">Proposal </w:t>
      </w:r>
      <w:r w:rsidR="00274111" w:rsidRPr="00F82FA5">
        <w:rPr>
          <w:b/>
          <w:bCs/>
        </w:rPr>
        <w:t>2</w:t>
      </w:r>
      <w:r w:rsidRPr="00F82FA5">
        <w:rPr>
          <w:b/>
        </w:rPr>
        <w:t>:</w:t>
      </w:r>
      <w:r w:rsidRPr="00F82FA5">
        <w:rPr>
          <w:rStyle w:val="Emphasis"/>
          <w:b/>
          <w:bCs/>
          <w:i w:val="0"/>
          <w:iCs w:val="0"/>
        </w:rPr>
        <w:t xml:space="preserve"> </w:t>
      </w:r>
      <w:r w:rsidR="00544455" w:rsidRPr="00F82FA5">
        <w:rPr>
          <w:rStyle w:val="Emphasis"/>
          <w:b/>
          <w:bCs/>
          <w:i w:val="0"/>
          <w:iCs w:val="0"/>
        </w:rPr>
        <w:t>If a cell/</w:t>
      </w:r>
      <w:proofErr w:type="spellStart"/>
      <w:r w:rsidR="00544455" w:rsidRPr="00F82FA5">
        <w:rPr>
          <w:rStyle w:val="Emphasis"/>
          <w:b/>
          <w:bCs/>
          <w:i w:val="0"/>
          <w:iCs w:val="0"/>
        </w:rPr>
        <w:t>gNB</w:t>
      </w:r>
      <w:proofErr w:type="spellEnd"/>
      <w:r w:rsidR="00544455" w:rsidRPr="00F82FA5">
        <w:rPr>
          <w:rStyle w:val="Emphasis"/>
          <w:b/>
          <w:bCs/>
          <w:i w:val="0"/>
          <w:iCs w:val="0"/>
        </w:rPr>
        <w:t xml:space="preserve"> only support </w:t>
      </w:r>
      <w:r w:rsidR="00BB7BDA" w:rsidRPr="00F82FA5">
        <w:rPr>
          <w:rFonts w:eastAsia="MS Mincho"/>
          <w:b/>
          <w:bCs/>
          <w:lang w:val="en-US" w:eastAsia="en-US"/>
        </w:rPr>
        <w:t>M</w:t>
      </w:r>
      <w:r w:rsidR="00544455" w:rsidRPr="00F82FA5">
        <w:rPr>
          <w:rFonts w:eastAsia="MS Mincho"/>
          <w:b/>
          <w:bCs/>
          <w:lang w:val="en-US" w:eastAsia="en-US"/>
        </w:rPr>
        <w:t>T</w:t>
      </w:r>
      <w:r w:rsidR="00BB7BDA" w:rsidRPr="00F82FA5">
        <w:rPr>
          <w:rFonts w:eastAsia="MS Mincho"/>
          <w:b/>
          <w:bCs/>
          <w:lang w:val="en-US" w:eastAsia="en-US"/>
        </w:rPr>
        <w:t>-SDT</w:t>
      </w:r>
      <w:r w:rsidR="00000797" w:rsidRPr="00F82FA5">
        <w:rPr>
          <w:rFonts w:eastAsia="MS Mincho"/>
          <w:b/>
          <w:bCs/>
          <w:lang w:val="en-US" w:eastAsia="en-US"/>
        </w:rPr>
        <w:t xml:space="preserve"> (i.e., does not suppo</w:t>
      </w:r>
      <w:r w:rsidR="00B41CE6" w:rsidRPr="00F82FA5">
        <w:rPr>
          <w:rFonts w:eastAsia="MS Mincho"/>
          <w:b/>
          <w:bCs/>
          <w:lang w:val="en-US" w:eastAsia="en-US"/>
        </w:rPr>
        <w:t>rt MO-SDT)</w:t>
      </w:r>
      <w:r w:rsidR="00544455" w:rsidRPr="00F82FA5">
        <w:rPr>
          <w:rFonts w:eastAsia="MS Mincho"/>
          <w:b/>
          <w:bCs/>
          <w:lang w:val="en-US" w:eastAsia="en-US"/>
        </w:rPr>
        <w:t>, then</w:t>
      </w:r>
      <w:r w:rsidR="00BB7BDA" w:rsidRPr="00F82FA5">
        <w:rPr>
          <w:rFonts w:eastAsia="MS Mincho"/>
          <w:b/>
          <w:bCs/>
          <w:lang w:val="en-US" w:eastAsia="en-US"/>
        </w:rPr>
        <w:t xml:space="preserve"> </w:t>
      </w:r>
      <w:r w:rsidR="00544455" w:rsidRPr="00F82FA5">
        <w:rPr>
          <w:b/>
          <w:bCs/>
          <w:i/>
          <w:iCs/>
          <w:lang w:val="en-US" w:eastAsia="en-US"/>
        </w:rPr>
        <w:t>non-SDT</w:t>
      </w:r>
      <w:r w:rsidR="00544455" w:rsidRPr="00F82FA5">
        <w:rPr>
          <w:b/>
          <w:bCs/>
          <w:lang w:val="en-US" w:eastAsia="en-US"/>
        </w:rPr>
        <w:t xml:space="preserve"> random access resources for accessing the network should be indicated </w:t>
      </w:r>
      <w:r w:rsidR="00FF5314" w:rsidRPr="00F82FA5">
        <w:rPr>
          <w:b/>
          <w:bCs/>
          <w:lang w:val="en-US" w:eastAsia="en-US"/>
        </w:rPr>
        <w:t xml:space="preserve">to the UE </w:t>
      </w:r>
      <w:r w:rsidR="00544455" w:rsidRPr="00F82FA5">
        <w:rPr>
          <w:b/>
          <w:bCs/>
          <w:lang w:val="en-US" w:eastAsia="en-US"/>
        </w:rPr>
        <w:t>in the paging message</w:t>
      </w:r>
      <w:r w:rsidR="00C55D18" w:rsidRPr="00F82FA5">
        <w:rPr>
          <w:b/>
          <w:bCs/>
          <w:lang w:val="en-US" w:eastAsia="en-US"/>
        </w:rPr>
        <w:t xml:space="preserve"> </w:t>
      </w:r>
      <w:r w:rsidR="00F91550" w:rsidRPr="00F82FA5">
        <w:rPr>
          <w:b/>
          <w:bCs/>
          <w:lang w:val="en-US" w:eastAsia="en-US"/>
        </w:rPr>
        <w:t xml:space="preserve">where the random access is based on </w:t>
      </w:r>
      <w:r w:rsidR="00C55D18" w:rsidRPr="00F82FA5">
        <w:rPr>
          <w:b/>
          <w:bCs/>
          <w:lang w:val="en-US" w:eastAsia="en-US"/>
        </w:rPr>
        <w:t xml:space="preserve">either </w:t>
      </w:r>
      <w:r w:rsidR="00C55D18" w:rsidRPr="00F82FA5">
        <w:rPr>
          <w:rFonts w:eastAsia="Batang"/>
          <w:b/>
          <w:bCs/>
          <w:lang w:eastAsia="zh-CN"/>
        </w:rPr>
        <w:t>legacy RACH procedure (contention-based)</w:t>
      </w:r>
      <w:r w:rsidR="003B365D" w:rsidRPr="00F82FA5">
        <w:rPr>
          <w:b/>
          <w:bCs/>
          <w:lang w:val="en-US" w:eastAsia="en-US"/>
        </w:rPr>
        <w:t xml:space="preserve"> </w:t>
      </w:r>
      <w:r w:rsidR="00FA37A4" w:rsidRPr="00F82FA5">
        <w:rPr>
          <w:b/>
          <w:bCs/>
          <w:lang w:val="en-US" w:eastAsia="en-US"/>
        </w:rPr>
        <w:t xml:space="preserve">or </w:t>
      </w:r>
      <w:r w:rsidR="003B365D" w:rsidRPr="00F82FA5">
        <w:rPr>
          <w:b/>
          <w:bCs/>
          <w:lang w:val="en-US" w:eastAsia="en-US"/>
        </w:rPr>
        <w:t>dedicated random access pream</w:t>
      </w:r>
      <w:r w:rsidR="00FA37A4" w:rsidRPr="00F82FA5">
        <w:rPr>
          <w:b/>
          <w:bCs/>
          <w:lang w:val="en-US" w:eastAsia="en-US"/>
        </w:rPr>
        <w:t>b</w:t>
      </w:r>
      <w:r w:rsidR="003B365D" w:rsidRPr="00F82FA5">
        <w:rPr>
          <w:b/>
          <w:bCs/>
          <w:lang w:val="en-US" w:eastAsia="en-US"/>
        </w:rPr>
        <w:t>le (contention-free)</w:t>
      </w:r>
      <w:r w:rsidR="00EF3130" w:rsidRPr="00F82FA5">
        <w:rPr>
          <w:b/>
          <w:bCs/>
          <w:lang w:val="en-US" w:eastAsia="en-US"/>
        </w:rPr>
        <w:t>.</w:t>
      </w:r>
    </w:p>
    <w:p w14:paraId="3CEF77D3" w14:textId="4277F7F3" w:rsidR="0088139B" w:rsidRDefault="0088139B" w:rsidP="00613108">
      <w:pPr>
        <w:jc w:val="both"/>
        <w:rPr>
          <w:rFonts w:eastAsia="MS Mincho"/>
          <w:b/>
          <w:lang w:val="en-US" w:eastAsia="en-US"/>
        </w:rPr>
      </w:pPr>
    </w:p>
    <w:p w14:paraId="73434F7E" w14:textId="6D35841E" w:rsidR="00C55014" w:rsidRPr="004B1DF6" w:rsidRDefault="00B13E73" w:rsidP="00E91D02">
      <w:pPr>
        <w:jc w:val="both"/>
        <w:rPr>
          <w:noProof/>
        </w:rPr>
      </w:pPr>
      <w:r w:rsidRPr="004B1DF6">
        <w:rPr>
          <w:b/>
          <w:bCs/>
          <w:lang w:eastAsia="ko-KR"/>
        </w:rPr>
        <w:t xml:space="preserve">Beam Failure Recovery: </w:t>
      </w:r>
      <w:r w:rsidR="00A439AD" w:rsidRPr="004B1DF6">
        <w:rPr>
          <w:lang w:eastAsia="ko-KR"/>
        </w:rPr>
        <w:t xml:space="preserve">During ongoing DL/UL SDT messages, </w:t>
      </w:r>
      <w:r w:rsidR="006E07F0" w:rsidRPr="004B1DF6">
        <w:rPr>
          <w:lang w:eastAsia="ko-KR"/>
        </w:rPr>
        <w:t xml:space="preserve">there could be a beam failure, </w:t>
      </w:r>
      <w:r w:rsidR="002B3DEA" w:rsidRPr="004B1DF6">
        <w:rPr>
          <w:lang w:eastAsia="ko-KR"/>
        </w:rPr>
        <w:t>therefore</w:t>
      </w:r>
      <w:r w:rsidRPr="004B1DF6">
        <w:rPr>
          <w:lang w:eastAsia="ko-KR"/>
        </w:rPr>
        <w:t xml:space="preserve"> it would be beneficial if a UE has a fallback mechanism to recover the beam failure. </w:t>
      </w:r>
      <w:r w:rsidR="008531B1" w:rsidRPr="004B1DF6">
        <w:rPr>
          <w:lang w:eastAsia="ko-KR"/>
        </w:rPr>
        <w:t>We propose t</w:t>
      </w:r>
      <w:r w:rsidR="00042D6F" w:rsidRPr="004B1DF6">
        <w:rPr>
          <w:lang w:eastAsia="ko-KR"/>
        </w:rPr>
        <w:t>o employ RACH procedure to recover the beam failure</w:t>
      </w:r>
      <w:r w:rsidR="00C7027E" w:rsidRPr="004B1DF6">
        <w:rPr>
          <w:lang w:eastAsia="ko-KR"/>
        </w:rPr>
        <w:t>.</w:t>
      </w:r>
      <w:r w:rsidR="00E91D02" w:rsidRPr="004B1DF6">
        <w:rPr>
          <w:lang w:eastAsia="ko-KR"/>
        </w:rPr>
        <w:t xml:space="preserve"> In this case, </w:t>
      </w:r>
      <w:r w:rsidR="00AC6B53">
        <w:rPr>
          <w:lang w:eastAsia="ko-KR"/>
        </w:rPr>
        <w:t xml:space="preserve">if </w:t>
      </w:r>
      <w:r w:rsidR="00AC6B53" w:rsidRPr="004B1DF6">
        <w:rPr>
          <w:noProof/>
        </w:rPr>
        <w:t xml:space="preserve">the UE has ongoing </w:t>
      </w:r>
      <w:r w:rsidR="00AC6B53">
        <w:rPr>
          <w:noProof/>
        </w:rPr>
        <w:t>downlink</w:t>
      </w:r>
      <w:r w:rsidR="00AC6B53" w:rsidRPr="004B1DF6">
        <w:rPr>
          <w:noProof/>
        </w:rPr>
        <w:t xml:space="preserve"> data or </w:t>
      </w:r>
      <w:r w:rsidR="00DA1914">
        <w:rPr>
          <w:noProof/>
        </w:rPr>
        <w:t xml:space="preserve">there is </w:t>
      </w:r>
      <w:r w:rsidR="00875BC3">
        <w:rPr>
          <w:noProof/>
        </w:rPr>
        <w:t xml:space="preserve">uplink data </w:t>
      </w:r>
      <w:r w:rsidR="00AC6B53" w:rsidRPr="004B1DF6">
        <w:rPr>
          <w:noProof/>
        </w:rPr>
        <w:t>to transmit</w:t>
      </w:r>
      <w:r w:rsidR="00AC6B53">
        <w:rPr>
          <w:lang w:eastAsia="ko-KR"/>
        </w:rPr>
        <w:t xml:space="preserve">, </w:t>
      </w:r>
      <w:r w:rsidR="00E91D02" w:rsidRPr="004B1DF6">
        <w:rPr>
          <w:lang w:eastAsia="ko-KR"/>
        </w:rPr>
        <w:t xml:space="preserve">the UE should </w:t>
      </w:r>
      <w:r w:rsidR="00246503" w:rsidRPr="004B1DF6">
        <w:rPr>
          <w:noProof/>
        </w:rPr>
        <w:t>trigger RA</w:t>
      </w:r>
      <w:r w:rsidR="00E91D02" w:rsidRPr="004B1DF6">
        <w:rPr>
          <w:noProof/>
        </w:rPr>
        <w:t>CH</w:t>
      </w:r>
      <w:r w:rsidR="00246503" w:rsidRPr="004B1DF6">
        <w:rPr>
          <w:noProof/>
        </w:rPr>
        <w:t xml:space="preserve"> procedure</w:t>
      </w:r>
      <w:r w:rsidR="0067295E" w:rsidRPr="004B1DF6">
        <w:rPr>
          <w:noProof/>
        </w:rPr>
        <w:t xml:space="preserve"> if the RSRP</w:t>
      </w:r>
      <w:r w:rsidR="00C54008">
        <w:rPr>
          <w:noProof/>
        </w:rPr>
        <w:t xml:space="preserve"> value</w:t>
      </w:r>
      <w:r w:rsidR="0067295E" w:rsidRPr="004B1DF6">
        <w:rPr>
          <w:noProof/>
        </w:rPr>
        <w:t xml:space="preserve"> </w:t>
      </w:r>
      <w:r w:rsidR="004623CF" w:rsidRPr="004B1DF6">
        <w:rPr>
          <w:noProof/>
        </w:rPr>
        <w:t xml:space="preserve">of the </w:t>
      </w:r>
      <w:r w:rsidR="0067295E" w:rsidRPr="004B1DF6">
        <w:rPr>
          <w:noProof/>
        </w:rPr>
        <w:t>curre</w:t>
      </w:r>
      <w:r w:rsidR="004623CF" w:rsidRPr="004B1DF6">
        <w:rPr>
          <w:noProof/>
        </w:rPr>
        <w:t>nt beam is below a pre-configured threshold</w:t>
      </w:r>
      <w:r w:rsidR="00F84B68">
        <w:rPr>
          <w:noProof/>
        </w:rPr>
        <w:t xml:space="preserve"> value</w:t>
      </w:r>
      <w:r w:rsidR="00121C3A" w:rsidRPr="004B1DF6">
        <w:rPr>
          <w:noProof/>
        </w:rPr>
        <w:t>.</w:t>
      </w:r>
    </w:p>
    <w:p w14:paraId="407AA323" w14:textId="1D64BC21" w:rsidR="00B13E73" w:rsidRPr="007753F2" w:rsidRDefault="00B13E73" w:rsidP="00B13E73">
      <w:pPr>
        <w:jc w:val="both"/>
        <w:rPr>
          <w:b/>
          <w:bCs/>
          <w:lang w:eastAsia="ko-KR"/>
        </w:rPr>
      </w:pPr>
      <w:r w:rsidRPr="007753F2">
        <w:rPr>
          <w:rFonts w:eastAsia="MS Mincho"/>
          <w:b/>
          <w:bCs/>
          <w:lang w:val="en-US"/>
        </w:rPr>
        <w:t xml:space="preserve">Proposal </w:t>
      </w:r>
      <w:r w:rsidR="00CC5FA0">
        <w:rPr>
          <w:rFonts w:eastAsia="MS Mincho"/>
          <w:b/>
          <w:bCs/>
          <w:lang w:val="en-US"/>
        </w:rPr>
        <w:t>3</w:t>
      </w:r>
      <w:r w:rsidRPr="007753F2">
        <w:rPr>
          <w:rFonts w:eastAsia="MS Mincho"/>
          <w:b/>
          <w:bCs/>
          <w:lang w:val="en-US"/>
        </w:rPr>
        <w:t xml:space="preserve">: RAN2 to </w:t>
      </w:r>
      <w:r w:rsidR="004B1DF6" w:rsidRPr="007753F2">
        <w:rPr>
          <w:rFonts w:eastAsia="MS Mincho"/>
          <w:b/>
          <w:bCs/>
          <w:lang w:val="en-US"/>
        </w:rPr>
        <w:t xml:space="preserve">discuss </w:t>
      </w:r>
      <w:r w:rsidR="00354BE5" w:rsidRPr="007753F2">
        <w:rPr>
          <w:rFonts w:eastAsia="MS Mincho"/>
          <w:b/>
          <w:bCs/>
          <w:lang w:val="en-US"/>
        </w:rPr>
        <w:t xml:space="preserve">beam failure recovery mechanism </w:t>
      </w:r>
      <w:r w:rsidR="002D3025" w:rsidRPr="007753F2">
        <w:rPr>
          <w:rFonts w:eastAsia="MS Mincho"/>
          <w:b/>
          <w:bCs/>
          <w:lang w:val="en-US"/>
        </w:rPr>
        <w:t>for DL/UL SDT</w:t>
      </w:r>
      <w:r w:rsidR="00F82FA5">
        <w:rPr>
          <w:rFonts w:eastAsia="MS Mincho"/>
          <w:b/>
          <w:bCs/>
          <w:lang w:val="en-US"/>
        </w:rPr>
        <w:t xml:space="preserve"> in Rel-18</w:t>
      </w:r>
      <w:r w:rsidR="002D3025" w:rsidRPr="007753F2">
        <w:rPr>
          <w:rFonts w:eastAsia="MS Mincho"/>
          <w:b/>
          <w:bCs/>
          <w:lang w:val="en-US"/>
        </w:rPr>
        <w:t xml:space="preserve">, for example </w:t>
      </w:r>
      <w:r w:rsidR="002D3025" w:rsidRPr="007753F2">
        <w:rPr>
          <w:b/>
          <w:bCs/>
          <w:lang w:eastAsia="ko-KR"/>
        </w:rPr>
        <w:t xml:space="preserve">a UE to </w:t>
      </w:r>
      <w:r w:rsidR="002D3025" w:rsidRPr="007753F2">
        <w:rPr>
          <w:b/>
          <w:bCs/>
          <w:noProof/>
        </w:rPr>
        <w:t>trigger RACH procedure if the RSRP of the current beam is below a certain pre-configured threshold</w:t>
      </w:r>
      <w:r w:rsidR="007753F2" w:rsidRPr="007753F2">
        <w:rPr>
          <w:b/>
          <w:bCs/>
          <w:noProof/>
        </w:rPr>
        <w:t>.</w:t>
      </w:r>
    </w:p>
    <w:p w14:paraId="32D45D9B" w14:textId="77777777" w:rsidR="00743FCA" w:rsidRPr="004B1DF6" w:rsidRDefault="00743FCA" w:rsidP="00613108">
      <w:pPr>
        <w:jc w:val="both"/>
        <w:rPr>
          <w:b/>
          <w:bCs/>
        </w:rPr>
      </w:pPr>
    </w:p>
    <w:p w14:paraId="73D01D5D" w14:textId="77777777" w:rsidR="00291170" w:rsidRDefault="00291170" w:rsidP="00291170">
      <w:pPr>
        <w:jc w:val="both"/>
        <w:rPr>
          <w:sz w:val="22"/>
          <w:szCs w:val="22"/>
        </w:rPr>
      </w:pPr>
    </w:p>
    <w:p w14:paraId="120373F8" w14:textId="0EC7408D" w:rsidR="00291170" w:rsidRPr="00B401FA" w:rsidRDefault="00291170" w:rsidP="00291170">
      <w:pPr>
        <w:pStyle w:val="Heading2"/>
        <w:numPr>
          <w:ilvl w:val="0"/>
          <w:numId w:val="13"/>
        </w:numPr>
        <w:rPr>
          <w:rStyle w:val="B1Char"/>
          <w:b/>
          <w:sz w:val="28"/>
          <w:szCs w:val="28"/>
        </w:rPr>
      </w:pPr>
      <w:r>
        <w:rPr>
          <w:rStyle w:val="B1Char"/>
          <w:b/>
          <w:sz w:val="28"/>
          <w:szCs w:val="28"/>
        </w:rPr>
        <w:lastRenderedPageBreak/>
        <w:t xml:space="preserve"> MT-SDT for LPHAP support </w:t>
      </w:r>
      <w:r w:rsidRPr="00B401FA">
        <w:rPr>
          <w:rFonts w:ascii="Times New Roman" w:hAnsi="Times New Roman"/>
          <w:b/>
          <w:bCs/>
          <w:sz w:val="23"/>
          <w:szCs w:val="23"/>
          <w:lang w:val="en-US"/>
        </w:rPr>
        <w:t xml:space="preserve"> </w:t>
      </w:r>
    </w:p>
    <w:p w14:paraId="4FBE7D2A" w14:textId="77777777" w:rsidR="008E49EF" w:rsidRDefault="008851E9" w:rsidP="00D75BF5">
      <w:pPr>
        <w:jc w:val="both"/>
        <w:rPr>
          <w:rFonts w:eastAsia="SimSun"/>
          <w:lang w:val="en-US"/>
        </w:rPr>
      </w:pPr>
      <w:r w:rsidRPr="00D53F9F">
        <w:rPr>
          <w:rFonts w:eastAsia="SimSun"/>
          <w:lang w:val="en-US"/>
        </w:rPr>
        <w:t xml:space="preserve">A new release-18 work item on Expanded and Improved NR positioning was approved at RANP#98e meeting in December 2022 </w:t>
      </w:r>
      <w:r w:rsidRPr="00D53F9F">
        <w:rPr>
          <w:rFonts w:eastAsia="SimSun"/>
          <w:lang w:val="en-US"/>
        </w:rPr>
        <w:fldChar w:fldCharType="begin"/>
      </w:r>
      <w:r w:rsidRPr="00D53F9F">
        <w:rPr>
          <w:rFonts w:eastAsia="SimSun"/>
          <w:lang w:val="en-US"/>
        </w:rPr>
        <w:instrText xml:space="preserve"> REF _Ref71022775 \r \h  \* MERGEFORMAT </w:instrText>
      </w:r>
      <w:r w:rsidRPr="00D53F9F">
        <w:rPr>
          <w:rFonts w:eastAsia="SimSun"/>
          <w:lang w:val="en-US"/>
        </w:rPr>
      </w:r>
      <w:r w:rsidRPr="00D53F9F">
        <w:rPr>
          <w:rFonts w:eastAsia="SimSun"/>
          <w:lang w:val="en-US"/>
        </w:rPr>
        <w:fldChar w:fldCharType="separate"/>
      </w:r>
      <w:r w:rsidRPr="00D53F9F">
        <w:rPr>
          <w:rFonts w:eastAsia="SimSun"/>
          <w:lang w:val="en-US"/>
        </w:rPr>
        <w:t>[1]</w:t>
      </w:r>
      <w:r w:rsidRPr="00D53F9F">
        <w:rPr>
          <w:rFonts w:eastAsia="SimSun"/>
          <w:lang w:val="en-US"/>
        </w:rPr>
        <w:fldChar w:fldCharType="end"/>
      </w:r>
      <w:r w:rsidRPr="00D53F9F">
        <w:rPr>
          <w:rFonts w:eastAsia="SimSun"/>
          <w:lang w:val="en-US"/>
        </w:rPr>
        <w:t xml:space="preserve">. The result from the study item was captured in TR 38.859 ]2]. </w:t>
      </w:r>
    </w:p>
    <w:p w14:paraId="4E1E3600" w14:textId="6DC24BD2" w:rsidR="001B6A09" w:rsidRDefault="008E49EF" w:rsidP="00D75BF5">
      <w:pPr>
        <w:jc w:val="both"/>
        <w:rPr>
          <w:rFonts w:eastAsia="SimSun"/>
          <w:lang w:val="en-US"/>
        </w:rPr>
      </w:pPr>
      <w:r>
        <w:rPr>
          <w:rFonts w:eastAsia="SimSun"/>
          <w:lang w:val="en-US"/>
        </w:rPr>
        <w:t xml:space="preserve">Some of the objectives were related to LPHAP, </w:t>
      </w:r>
      <w:r w:rsidR="007F2032">
        <w:rPr>
          <w:rFonts w:eastAsia="SimSun"/>
          <w:lang w:val="en-US"/>
        </w:rPr>
        <w:t xml:space="preserve">including </w:t>
      </w:r>
      <w:r w:rsidR="00B70271">
        <w:rPr>
          <w:rFonts w:eastAsia="SimSun"/>
          <w:lang w:val="en-US"/>
        </w:rPr>
        <w:t>the support for positioning</w:t>
      </w:r>
      <w:r w:rsidR="00B23005">
        <w:rPr>
          <w:rFonts w:eastAsia="SimSun"/>
          <w:lang w:val="en-US"/>
        </w:rPr>
        <w:t xml:space="preserve"> in RRC-Inactive mode and </w:t>
      </w:r>
      <w:r w:rsidR="00FE715F">
        <w:rPr>
          <w:rFonts w:eastAsia="SimSun"/>
          <w:lang w:val="en-US"/>
        </w:rPr>
        <w:t>triggering mechan</w:t>
      </w:r>
      <w:r w:rsidR="00C12AAF">
        <w:rPr>
          <w:rFonts w:eastAsia="SimSun"/>
          <w:lang w:val="en-US"/>
        </w:rPr>
        <w:t>i</w:t>
      </w:r>
      <w:r w:rsidR="00FE715F">
        <w:rPr>
          <w:rFonts w:eastAsia="SimSun"/>
          <w:lang w:val="en-US"/>
        </w:rPr>
        <w:t xml:space="preserve">sms </w:t>
      </w:r>
      <w:r w:rsidR="00C12AAF">
        <w:rPr>
          <w:rFonts w:eastAsia="SimSun"/>
          <w:lang w:val="en-US"/>
        </w:rPr>
        <w:t xml:space="preserve">for supporting </w:t>
      </w:r>
      <w:r w:rsidR="001B6A09" w:rsidRPr="004705A2">
        <w:rPr>
          <w:rFonts w:eastAsia="SimSun"/>
          <w:lang w:val="en-US"/>
        </w:rPr>
        <w:t>UL and DL+UL positioning</w:t>
      </w:r>
      <w:r w:rsidR="00CE0225">
        <w:rPr>
          <w:rFonts w:eastAsia="SimSun"/>
          <w:lang w:val="en-US"/>
        </w:rPr>
        <w:t>.</w:t>
      </w:r>
    </w:p>
    <w:p w14:paraId="46E8EAA7" w14:textId="77777777" w:rsidR="001B6A09" w:rsidRDefault="001B6A09" w:rsidP="00D75BF5">
      <w:pPr>
        <w:jc w:val="both"/>
        <w:rPr>
          <w:rFonts w:eastAsia="SimSun"/>
          <w:lang w:val="en-US"/>
        </w:rPr>
      </w:pPr>
    </w:p>
    <w:p w14:paraId="31879139" w14:textId="23928F55" w:rsidR="00D75BF5" w:rsidRDefault="00BA24C3" w:rsidP="00D75BF5">
      <w:pPr>
        <w:jc w:val="both"/>
      </w:pPr>
      <w:r>
        <w:t>I</w:t>
      </w:r>
      <w:r w:rsidR="00D75BF5">
        <w:t>t would be relevant to discuss some aspect related to Low Power High Accuracy Positioning (LPHAP) related to MT-SDT during the MT-SDT Work</w:t>
      </w:r>
      <w:r w:rsidR="00791E77">
        <w:t xml:space="preserve"> </w:t>
      </w:r>
      <w:r w:rsidR="00453779">
        <w:t>I</w:t>
      </w:r>
      <w:r w:rsidR="00D75BF5">
        <w:t>tem [1].</w:t>
      </w:r>
    </w:p>
    <w:p w14:paraId="471A7B15" w14:textId="2E568242" w:rsidR="00D75BF5" w:rsidRDefault="00D75BF5" w:rsidP="00D75BF5">
      <w:pPr>
        <w:jc w:val="both"/>
      </w:pPr>
      <w:r>
        <w:t xml:space="preserve">We see e.g., about how to configure the UE to perform positioning measurements and reporting, even though the principles of </w:t>
      </w:r>
      <w:r w:rsidRPr="00887F88">
        <w:t>“</w:t>
      </w:r>
      <w:r w:rsidRPr="00887F88">
        <w:rPr>
          <w:rFonts w:eastAsia="SimSun"/>
          <w:sz w:val="18"/>
          <w:lang w:eastAsia="zh-CN"/>
        </w:rPr>
        <w:t>Low</w:t>
      </w:r>
      <w:r w:rsidRPr="006A6932">
        <w:rPr>
          <w:rFonts w:ascii="Arial" w:eastAsia="SimSun" w:hAnsi="Arial"/>
          <w:sz w:val="18"/>
          <w:lang w:eastAsia="zh-CN"/>
        </w:rPr>
        <w:t xml:space="preserve"> </w:t>
      </w:r>
      <w:r w:rsidRPr="002B3366">
        <w:t>Power Periodic and Triggered 5GC-MT-LR Procedures</w:t>
      </w:r>
      <w:r>
        <w:t>” [</w:t>
      </w:r>
      <w:r w:rsidR="00FD0C9B">
        <w:t>5</w:t>
      </w:r>
      <w:r>
        <w:t>]</w:t>
      </w:r>
      <w:r w:rsidRPr="002B3366">
        <w:t>, should be considered</w:t>
      </w:r>
      <w:r>
        <w:t xml:space="preserve">. For this LCS procedure there are </w:t>
      </w:r>
      <w:proofErr w:type="gramStart"/>
      <w:r>
        <w:t>a number of</w:t>
      </w:r>
      <w:proofErr w:type="gramEnd"/>
      <w:r>
        <w:t xml:space="preserve"> variants like “deferred” or scheduled location time, where the UE has been configured/pre-configurated, while in RRC Connected mode (e.g.</w:t>
      </w:r>
      <w:r w:rsidR="006C1600">
        <w:t>,</w:t>
      </w:r>
      <w:r>
        <w:t xml:space="preserve"> during Release), in order to at a later stage perform a positioning activity</w:t>
      </w:r>
      <w:r w:rsidR="008A0A68">
        <w:t>.</w:t>
      </w:r>
    </w:p>
    <w:p w14:paraId="76FA30E6" w14:textId="2D24950D" w:rsidR="00D75BF5" w:rsidRDefault="00D75BF5" w:rsidP="00D75BF5">
      <w:pPr>
        <w:jc w:val="both"/>
      </w:pPr>
      <w:r>
        <w:t>But any Network triggered positioning procedure while the UE is in Idle/Inactive mode is currently not standardized, though it is part of the objectives in the Positioning study, it would be more relevant to discuss in the SDT session for Rel-18</w:t>
      </w:r>
      <w:r w:rsidR="000B3DC3">
        <w:t>.</w:t>
      </w:r>
    </w:p>
    <w:p w14:paraId="756AE0CF" w14:textId="6AAADF52" w:rsidR="00D75BF5" w:rsidRDefault="00D75BF5" w:rsidP="00D75BF5">
      <w:pPr>
        <w:jc w:val="both"/>
        <w:rPr>
          <w:b/>
          <w:bCs/>
        </w:rPr>
      </w:pPr>
      <w:r w:rsidRPr="008B4FB0">
        <w:rPr>
          <w:b/>
          <w:bCs/>
        </w:rPr>
        <w:t>Observation</w:t>
      </w:r>
      <w:r>
        <w:rPr>
          <w:b/>
          <w:bCs/>
        </w:rPr>
        <w:t xml:space="preserve"> 1</w:t>
      </w:r>
      <w:r w:rsidRPr="008B4FB0">
        <w:rPr>
          <w:b/>
          <w:bCs/>
        </w:rPr>
        <w:t xml:space="preserve">: Network triggered MT-LR procedures for UEs in Idle/Inactive is currently not supported. </w:t>
      </w:r>
    </w:p>
    <w:p w14:paraId="39E000A6" w14:textId="77777777" w:rsidR="00D75BF5" w:rsidRPr="00C8530C" w:rsidRDefault="00D75BF5" w:rsidP="00D75BF5">
      <w:pPr>
        <w:jc w:val="both"/>
        <w:rPr>
          <w:b/>
          <w:bCs/>
        </w:rPr>
      </w:pPr>
      <w:r w:rsidRPr="00C8530C">
        <w:rPr>
          <w:b/>
          <w:bCs/>
        </w:rPr>
        <w:t>Observation 2: Network triggered MT-LR procedure using MT-SDT would preferably be discussed in the SDT session.</w:t>
      </w:r>
    </w:p>
    <w:p w14:paraId="636B01CA" w14:textId="77777777" w:rsidR="00D75BF5" w:rsidRDefault="00D75BF5" w:rsidP="00D75BF5">
      <w:pPr>
        <w:jc w:val="both"/>
      </w:pPr>
      <w:r>
        <w:t xml:space="preserve">The MT-SDT procedure would be suitable when network needs to trigger and potentially also configure a UE in RRC Idle mode/RRC-Inactive mode) to perform measurement and/or measurement reporting in LPHAP (Low Power High Accuracy Positioning) scenarios. </w:t>
      </w:r>
    </w:p>
    <w:p w14:paraId="1B309FAA" w14:textId="77777777" w:rsidR="00D75BF5" w:rsidRDefault="00D75BF5" w:rsidP="00D75BF5">
      <w:pPr>
        <w:jc w:val="both"/>
      </w:pPr>
      <w:r>
        <w:t xml:space="preserve">Further, in some of scenarios the UE has been configured when in RRC Connected mode, or when being released from Connected mode to Idle/Inactive mode. In some other scenarios the UE is not configured at all, and hence needs both being triggered as well as configured </w:t>
      </w:r>
      <w:proofErr w:type="gramStart"/>
      <w:r>
        <w:t>in order to</w:t>
      </w:r>
      <w:proofErr w:type="gramEnd"/>
      <w:r>
        <w:t xml:space="preserve"> perform the positioning measurements and/or reporting. </w:t>
      </w:r>
    </w:p>
    <w:p w14:paraId="063CD0EA" w14:textId="77777777" w:rsidR="00D75BF5" w:rsidRPr="0095645E" w:rsidRDefault="00D75BF5" w:rsidP="00D75BF5">
      <w:pPr>
        <w:jc w:val="both"/>
        <w:rPr>
          <w:b/>
          <w:iCs/>
        </w:rPr>
      </w:pPr>
      <w:r w:rsidRPr="0095645E">
        <w:rPr>
          <w:b/>
          <w:iCs/>
        </w:rPr>
        <w:t xml:space="preserve">Observation </w:t>
      </w:r>
      <w:r>
        <w:rPr>
          <w:b/>
          <w:iCs/>
        </w:rPr>
        <w:t>3</w:t>
      </w:r>
      <w:r w:rsidRPr="0095645E">
        <w:rPr>
          <w:b/>
          <w:iCs/>
        </w:rPr>
        <w:t>. Depending on the scenario the UE may have to be configured in Idle</w:t>
      </w:r>
      <w:r>
        <w:rPr>
          <w:b/>
          <w:iCs/>
        </w:rPr>
        <w:t>/Inactive</w:t>
      </w:r>
      <w:r w:rsidRPr="0095645E">
        <w:rPr>
          <w:b/>
          <w:iCs/>
        </w:rPr>
        <w:t xml:space="preserve"> mode, if not configured while released from Connected mode.</w:t>
      </w:r>
    </w:p>
    <w:p w14:paraId="0FB295C5" w14:textId="10BF3C24" w:rsidR="00D75BF5" w:rsidRPr="0095645E" w:rsidRDefault="00D75BF5" w:rsidP="00D75BF5">
      <w:pPr>
        <w:jc w:val="both"/>
        <w:rPr>
          <w:b/>
          <w:iCs/>
        </w:rPr>
      </w:pPr>
      <w:r w:rsidRPr="00E10722">
        <w:rPr>
          <w:b/>
          <w:iCs/>
        </w:rPr>
        <w:t>Proposal</w:t>
      </w:r>
      <w:r w:rsidRPr="00E10722">
        <w:rPr>
          <w:b/>
          <w:bCs/>
          <w:iCs/>
        </w:rPr>
        <w:t xml:space="preserve"> </w:t>
      </w:r>
      <w:r w:rsidR="0031123F">
        <w:rPr>
          <w:b/>
          <w:bCs/>
          <w:iCs/>
        </w:rPr>
        <w:t>4</w:t>
      </w:r>
      <w:r w:rsidRPr="00E10722">
        <w:rPr>
          <w:b/>
          <w:iCs/>
        </w:rPr>
        <w:t>: Both alternatives, configuration triggered via MT-SDT</w:t>
      </w:r>
      <w:r w:rsidRPr="0095645E">
        <w:rPr>
          <w:b/>
          <w:iCs/>
        </w:rPr>
        <w:t xml:space="preserve"> or configured via RRC release should be considered.</w:t>
      </w:r>
    </w:p>
    <w:p w14:paraId="177182DF" w14:textId="77777777" w:rsidR="00D75BF5" w:rsidRDefault="00D75BF5" w:rsidP="00D75BF5">
      <w:pPr>
        <w:jc w:val="both"/>
      </w:pPr>
      <w:r>
        <w:t>Typically, and in most cases, the UE will be configured separately and prior to doing the actual positioning procedure. Then for initiating the positioning procedure the UE needs to be triggered.  Here we believe some wake-up mechanism would be suitable, e.g., using PEI, or paging DCI. For this likely legacy functionality can be used, but some positioning trigger indication would be needed.</w:t>
      </w:r>
    </w:p>
    <w:p w14:paraId="0ACE92A6" w14:textId="1372F617" w:rsidR="00D75BF5" w:rsidRDefault="00D75BF5" w:rsidP="00D75BF5">
      <w:pPr>
        <w:jc w:val="both"/>
      </w:pPr>
      <w:r w:rsidRPr="00E10722">
        <w:rPr>
          <w:b/>
          <w:bCs/>
        </w:rPr>
        <w:t xml:space="preserve">Proposal </w:t>
      </w:r>
      <w:r w:rsidR="0031123F">
        <w:rPr>
          <w:b/>
          <w:bCs/>
        </w:rPr>
        <w:t>5</w:t>
      </w:r>
      <w:r w:rsidRPr="00E10722">
        <w:rPr>
          <w:b/>
          <w:bCs/>
        </w:rPr>
        <w:t>: Further discuss wake-up mechanism to trigger UE to initiate positioning procedure</w:t>
      </w:r>
      <w:r>
        <w:rPr>
          <w:b/>
          <w:bCs/>
        </w:rPr>
        <w:t xml:space="preserve"> or if legacy procedures can be used</w:t>
      </w:r>
      <w:r>
        <w:t>.</w:t>
      </w:r>
    </w:p>
    <w:p w14:paraId="7827CD1E" w14:textId="77777777" w:rsidR="00D75BF5" w:rsidRDefault="00D75BF5" w:rsidP="00D75BF5">
      <w:pPr>
        <w:jc w:val="both"/>
      </w:pPr>
      <w:r>
        <w:t>Irrespectively, some sorts of indication would be needed on the triggering message to indicate that the MT-SDT procedure is to trigger the MT-LR procedure.</w:t>
      </w:r>
    </w:p>
    <w:p w14:paraId="34E79A51" w14:textId="3C578EFF" w:rsidR="00D75BF5" w:rsidRPr="00E10722" w:rsidRDefault="00D75BF5" w:rsidP="00D75BF5">
      <w:pPr>
        <w:jc w:val="both"/>
        <w:rPr>
          <w:b/>
          <w:bCs/>
        </w:rPr>
      </w:pPr>
      <w:r w:rsidRPr="00E10722">
        <w:rPr>
          <w:b/>
          <w:bCs/>
        </w:rPr>
        <w:t xml:space="preserve">Proposal </w:t>
      </w:r>
      <w:r w:rsidR="0031123F">
        <w:rPr>
          <w:b/>
          <w:bCs/>
        </w:rPr>
        <w:t>6</w:t>
      </w:r>
      <w:r w:rsidRPr="00E10722">
        <w:rPr>
          <w:b/>
          <w:bCs/>
        </w:rPr>
        <w:t>: Introduce new parameter “positioning trigger indication”, in relation to the MT-SDT procedure to initiate/trigger the positioning procedure/measurements.</w:t>
      </w:r>
    </w:p>
    <w:p w14:paraId="0D0B940D" w14:textId="77777777" w:rsidR="00291170" w:rsidRDefault="00291170" w:rsidP="0078446F">
      <w:pPr>
        <w:jc w:val="both"/>
        <w:rPr>
          <w:b/>
          <w:sz w:val="22"/>
          <w:szCs w:val="22"/>
          <w:lang w:eastAsia="zh-CN"/>
        </w:rPr>
      </w:pPr>
    </w:p>
    <w:p w14:paraId="3CB7D8A9" w14:textId="77777777" w:rsidR="00A02032" w:rsidRPr="006B3A7C" w:rsidRDefault="00A02032" w:rsidP="00391341">
      <w:pPr>
        <w:pStyle w:val="Heading2"/>
        <w:numPr>
          <w:ilvl w:val="0"/>
          <w:numId w:val="13"/>
        </w:numPr>
        <w:rPr>
          <w:rStyle w:val="B1Char"/>
          <w:b/>
          <w:sz w:val="28"/>
          <w:szCs w:val="28"/>
        </w:rPr>
      </w:pPr>
      <w:r>
        <w:rPr>
          <w:rStyle w:val="B1Char"/>
          <w:b/>
          <w:sz w:val="28"/>
          <w:szCs w:val="28"/>
        </w:rPr>
        <w:t>Conclusions</w:t>
      </w:r>
    </w:p>
    <w:p w14:paraId="6D44C8B0" w14:textId="17F1D26D" w:rsidR="00E41DCF" w:rsidRPr="00941FA1" w:rsidRDefault="007C5F58" w:rsidP="00E41DCF">
      <w:pPr>
        <w:jc w:val="both"/>
      </w:pPr>
      <w:r w:rsidRPr="00941FA1">
        <w:t xml:space="preserve">In this contribution, we </w:t>
      </w:r>
      <w:r w:rsidRPr="00A36464">
        <w:t xml:space="preserve">have </w:t>
      </w:r>
      <w:r w:rsidRPr="00941FA1">
        <w:t>discussed</w:t>
      </w:r>
      <w:r w:rsidR="00B47111" w:rsidRPr="00941FA1">
        <w:t xml:space="preserve"> </w:t>
      </w:r>
      <w:r w:rsidR="00B47111" w:rsidRPr="00941FA1">
        <w:rPr>
          <w:rStyle w:val="Emphasis"/>
          <w:i w:val="0"/>
          <w:iCs w:val="0"/>
        </w:rPr>
        <w:t>MT-SDT triggering mechanism and procedures for initial DL data reception and subsequent UL/DL data transmissions in RRC_INACTIVE state. In addition, we have discuss</w:t>
      </w:r>
      <w:r w:rsidR="00E41DCF" w:rsidRPr="00941FA1">
        <w:rPr>
          <w:rStyle w:val="Emphasis"/>
          <w:i w:val="0"/>
          <w:iCs w:val="0"/>
        </w:rPr>
        <w:t>ed</w:t>
      </w:r>
      <w:r w:rsidR="00B47111" w:rsidRPr="00941FA1">
        <w:rPr>
          <w:rStyle w:val="Emphasis"/>
          <w:i w:val="0"/>
          <w:iCs w:val="0"/>
        </w:rPr>
        <w:t xml:space="preserve"> </w:t>
      </w:r>
      <w:r w:rsidR="00B47111" w:rsidRPr="00941FA1">
        <w:rPr>
          <w:rFonts w:eastAsia="SimSun"/>
          <w:lang w:val="en-US"/>
        </w:rPr>
        <w:t>aspect for MT-SDT to support positioning methods relevant for LPHAP devices and scenarios.</w:t>
      </w:r>
      <w:r w:rsidR="00E41DCF" w:rsidRPr="00941FA1">
        <w:rPr>
          <w:rFonts w:eastAsia="SimSun"/>
          <w:lang w:val="en-US"/>
        </w:rPr>
        <w:t xml:space="preserve"> </w:t>
      </w:r>
      <w:r w:rsidR="00E41DCF" w:rsidRPr="00941FA1">
        <w:t>We have the following observations and proposals:</w:t>
      </w:r>
    </w:p>
    <w:p w14:paraId="24D099A4" w14:textId="77777777" w:rsidR="00B30D35" w:rsidRPr="00754CBF" w:rsidRDefault="00B30D35" w:rsidP="00B30D35">
      <w:pPr>
        <w:overflowPunct/>
        <w:autoSpaceDE/>
        <w:autoSpaceDN/>
        <w:adjustRightInd/>
        <w:spacing w:after="160" w:line="259" w:lineRule="auto"/>
        <w:jc w:val="both"/>
        <w:textAlignment w:val="auto"/>
        <w:rPr>
          <w:b/>
          <w:bCs/>
          <w:color w:val="FF0000"/>
        </w:rPr>
      </w:pPr>
      <w:r w:rsidRPr="00754CBF">
        <w:rPr>
          <w:b/>
          <w:bCs/>
        </w:rPr>
        <w:lastRenderedPageBreak/>
        <w:t>Proposal 1:</w:t>
      </w:r>
      <w:r w:rsidRPr="00754CBF">
        <w:rPr>
          <w:rStyle w:val="Emphasis"/>
          <w:b/>
          <w:bCs/>
          <w:i w:val="0"/>
          <w:iCs w:val="0"/>
        </w:rPr>
        <w:t xml:space="preserve"> If </w:t>
      </w:r>
      <w:r w:rsidRPr="00754CBF">
        <w:rPr>
          <w:b/>
          <w:bCs/>
        </w:rPr>
        <w:t xml:space="preserve">UE </w:t>
      </w:r>
      <w:r>
        <w:rPr>
          <w:b/>
          <w:bCs/>
        </w:rPr>
        <w:t>ends up</w:t>
      </w:r>
      <w:r w:rsidRPr="00754CBF">
        <w:rPr>
          <w:b/>
          <w:bCs/>
        </w:rPr>
        <w:t xml:space="preserve"> in a cell which does not support MT-SDT, the </w:t>
      </w:r>
      <w:r w:rsidRPr="00754CBF">
        <w:rPr>
          <w:rStyle w:val="ui-provider"/>
          <w:b/>
          <w:bCs/>
        </w:rPr>
        <w:t xml:space="preserve">UE simply assumes </w:t>
      </w:r>
      <w:r>
        <w:rPr>
          <w:rStyle w:val="ui-provider"/>
          <w:b/>
          <w:bCs/>
        </w:rPr>
        <w:t xml:space="preserve">to receive the </w:t>
      </w:r>
      <w:r w:rsidRPr="00754CBF">
        <w:rPr>
          <w:rStyle w:val="ui-provider"/>
          <w:b/>
          <w:bCs/>
        </w:rPr>
        <w:t>legacy RAN paging message and perform</w:t>
      </w:r>
      <w:r>
        <w:rPr>
          <w:rStyle w:val="ui-provider"/>
          <w:b/>
          <w:bCs/>
        </w:rPr>
        <w:t>s</w:t>
      </w:r>
      <w:r w:rsidRPr="00754CBF">
        <w:rPr>
          <w:rStyle w:val="ui-provider"/>
          <w:b/>
          <w:bCs/>
        </w:rPr>
        <w:t xml:space="preserve"> normal RRC resume procedure.</w:t>
      </w:r>
    </w:p>
    <w:p w14:paraId="617DBB85" w14:textId="6C29F2B2" w:rsidR="00274111" w:rsidRPr="009A73C0" w:rsidRDefault="00274111" w:rsidP="00274111">
      <w:pPr>
        <w:jc w:val="both"/>
        <w:rPr>
          <w:b/>
          <w:bCs/>
          <w:lang w:val="en-US" w:eastAsia="en-US"/>
        </w:rPr>
      </w:pPr>
      <w:r w:rsidRPr="004705A2">
        <w:rPr>
          <w:b/>
          <w:bCs/>
        </w:rPr>
        <w:t>Proposal 2:</w:t>
      </w:r>
      <w:r w:rsidRPr="009A73C0">
        <w:rPr>
          <w:rStyle w:val="Emphasis"/>
          <w:b/>
          <w:bCs/>
          <w:i w:val="0"/>
          <w:iCs w:val="0"/>
        </w:rPr>
        <w:t xml:space="preserve"> If a cell/</w:t>
      </w:r>
      <w:proofErr w:type="spellStart"/>
      <w:r w:rsidRPr="009A73C0">
        <w:rPr>
          <w:rStyle w:val="Emphasis"/>
          <w:b/>
          <w:bCs/>
          <w:i w:val="0"/>
          <w:iCs w:val="0"/>
        </w:rPr>
        <w:t>gNB</w:t>
      </w:r>
      <w:proofErr w:type="spellEnd"/>
      <w:r w:rsidRPr="009A73C0">
        <w:rPr>
          <w:rStyle w:val="Emphasis"/>
          <w:b/>
          <w:bCs/>
          <w:i w:val="0"/>
          <w:iCs w:val="0"/>
        </w:rPr>
        <w:t xml:space="preserve"> only support </w:t>
      </w:r>
      <w:r w:rsidRPr="009A73C0">
        <w:rPr>
          <w:rFonts w:eastAsia="MS Mincho"/>
          <w:b/>
          <w:bCs/>
          <w:lang w:val="en-US" w:eastAsia="en-US"/>
        </w:rPr>
        <w:t>MT-SDT</w:t>
      </w:r>
      <w:r w:rsidR="00B41CE6">
        <w:rPr>
          <w:rFonts w:eastAsia="MS Mincho"/>
          <w:b/>
          <w:bCs/>
          <w:lang w:val="en-US" w:eastAsia="en-US"/>
        </w:rPr>
        <w:t xml:space="preserve"> (i.e., does not support MO-SDT)</w:t>
      </w:r>
      <w:r w:rsidRPr="009A73C0">
        <w:rPr>
          <w:rFonts w:eastAsia="MS Mincho"/>
          <w:b/>
          <w:bCs/>
          <w:lang w:val="en-US" w:eastAsia="en-US"/>
        </w:rPr>
        <w:t xml:space="preserve">, then </w:t>
      </w:r>
      <w:r w:rsidRPr="009A73C0">
        <w:rPr>
          <w:b/>
          <w:bCs/>
          <w:i/>
          <w:iCs/>
          <w:lang w:val="en-US" w:eastAsia="en-US"/>
        </w:rPr>
        <w:t>non-SDT</w:t>
      </w:r>
      <w:r w:rsidRPr="009A73C0">
        <w:rPr>
          <w:b/>
          <w:bCs/>
          <w:lang w:val="en-US" w:eastAsia="en-US"/>
        </w:rPr>
        <w:t xml:space="preserve"> random access resources for accessing the network should be indicated to the UE in the paging message where the random access is based on either </w:t>
      </w:r>
      <w:r w:rsidRPr="009A73C0">
        <w:rPr>
          <w:rFonts w:eastAsia="Batang"/>
          <w:b/>
          <w:bCs/>
          <w:lang w:eastAsia="zh-CN"/>
        </w:rPr>
        <w:t>legacy RACH procedure (contention-based)</w:t>
      </w:r>
      <w:r w:rsidRPr="009A73C0">
        <w:rPr>
          <w:b/>
          <w:bCs/>
          <w:lang w:val="en-US" w:eastAsia="en-US"/>
        </w:rPr>
        <w:t xml:space="preserve"> or dedicated random access preamble (contention-free).</w:t>
      </w:r>
    </w:p>
    <w:p w14:paraId="58646090" w14:textId="77777777" w:rsidR="007350E1" w:rsidRPr="007753F2" w:rsidRDefault="007350E1" w:rsidP="007350E1">
      <w:pPr>
        <w:jc w:val="both"/>
        <w:rPr>
          <w:b/>
          <w:bCs/>
          <w:lang w:eastAsia="ko-KR"/>
        </w:rPr>
      </w:pPr>
      <w:r w:rsidRPr="007753F2">
        <w:rPr>
          <w:rFonts w:eastAsia="MS Mincho"/>
          <w:b/>
          <w:bCs/>
          <w:lang w:val="en-US"/>
        </w:rPr>
        <w:t xml:space="preserve">Proposal </w:t>
      </w:r>
      <w:r>
        <w:rPr>
          <w:rFonts w:eastAsia="MS Mincho"/>
          <w:b/>
          <w:bCs/>
          <w:lang w:val="en-US"/>
        </w:rPr>
        <w:t>3</w:t>
      </w:r>
      <w:r w:rsidRPr="007753F2">
        <w:rPr>
          <w:rFonts w:eastAsia="MS Mincho"/>
          <w:b/>
          <w:bCs/>
          <w:lang w:val="en-US"/>
        </w:rPr>
        <w:t>: RAN2 to discuss beam failure recovery mechanism for DL/UL SDT</w:t>
      </w:r>
      <w:r>
        <w:rPr>
          <w:rFonts w:eastAsia="MS Mincho"/>
          <w:b/>
          <w:bCs/>
          <w:lang w:val="en-US"/>
        </w:rPr>
        <w:t xml:space="preserve"> in Rel-18</w:t>
      </w:r>
      <w:r w:rsidRPr="007753F2">
        <w:rPr>
          <w:rFonts w:eastAsia="MS Mincho"/>
          <w:b/>
          <w:bCs/>
          <w:lang w:val="en-US"/>
        </w:rPr>
        <w:t xml:space="preserve">, for example </w:t>
      </w:r>
      <w:r w:rsidRPr="007753F2">
        <w:rPr>
          <w:b/>
          <w:bCs/>
          <w:lang w:eastAsia="ko-KR"/>
        </w:rPr>
        <w:t xml:space="preserve">a UE to </w:t>
      </w:r>
      <w:r w:rsidRPr="007753F2">
        <w:rPr>
          <w:b/>
          <w:bCs/>
          <w:noProof/>
        </w:rPr>
        <w:t>trigger RACH procedure if the RSRP of the current beam is below a certain pre-configured threshold.</w:t>
      </w:r>
    </w:p>
    <w:p w14:paraId="0FD86788" w14:textId="77777777" w:rsidR="005041AD" w:rsidRPr="00941FA1" w:rsidRDefault="005041AD" w:rsidP="005041AD">
      <w:pPr>
        <w:jc w:val="both"/>
        <w:rPr>
          <w:b/>
          <w:bCs/>
        </w:rPr>
      </w:pPr>
      <w:r w:rsidRPr="00941FA1">
        <w:rPr>
          <w:b/>
          <w:bCs/>
        </w:rPr>
        <w:t xml:space="preserve">Observation 1: Network triggered MT-LR procedures for UE´s in Idle/Inactive is currently not supported. </w:t>
      </w:r>
    </w:p>
    <w:p w14:paraId="7C08837A" w14:textId="77777777" w:rsidR="005041AD" w:rsidRDefault="005041AD" w:rsidP="005041AD">
      <w:pPr>
        <w:jc w:val="both"/>
        <w:rPr>
          <w:b/>
          <w:bCs/>
        </w:rPr>
      </w:pPr>
      <w:r w:rsidRPr="00941FA1">
        <w:rPr>
          <w:b/>
          <w:bCs/>
        </w:rPr>
        <w:t>Observation 2: Network triggered MT-LR procedure using MT-SDT would preferably be discussed in the SDT session.</w:t>
      </w:r>
    </w:p>
    <w:p w14:paraId="6DA8CC90" w14:textId="77777777" w:rsidR="005041AD" w:rsidRPr="0095645E" w:rsidRDefault="005041AD" w:rsidP="005041AD">
      <w:pPr>
        <w:jc w:val="both"/>
        <w:rPr>
          <w:b/>
          <w:iCs/>
        </w:rPr>
      </w:pPr>
      <w:r w:rsidRPr="0095645E">
        <w:rPr>
          <w:b/>
          <w:iCs/>
        </w:rPr>
        <w:t xml:space="preserve">Observation </w:t>
      </w:r>
      <w:r>
        <w:rPr>
          <w:b/>
          <w:iCs/>
        </w:rPr>
        <w:t>3</w:t>
      </w:r>
      <w:r w:rsidRPr="0095645E">
        <w:rPr>
          <w:b/>
          <w:iCs/>
        </w:rPr>
        <w:t>. Depending on the scenario the UE may have to be configured in Idle</w:t>
      </w:r>
      <w:r>
        <w:rPr>
          <w:b/>
          <w:iCs/>
        </w:rPr>
        <w:t>/Inactive</w:t>
      </w:r>
      <w:r w:rsidRPr="0095645E">
        <w:rPr>
          <w:b/>
          <w:iCs/>
        </w:rPr>
        <w:t xml:space="preserve"> mode, if not configured wile released from Connected mode.</w:t>
      </w:r>
    </w:p>
    <w:p w14:paraId="7FBCAA38" w14:textId="6CA1EC9C" w:rsidR="005041AD" w:rsidRPr="00941FA1" w:rsidRDefault="005041AD" w:rsidP="005041AD">
      <w:pPr>
        <w:jc w:val="both"/>
        <w:rPr>
          <w:b/>
          <w:iCs/>
        </w:rPr>
      </w:pPr>
      <w:r w:rsidRPr="00941FA1">
        <w:rPr>
          <w:b/>
          <w:iCs/>
        </w:rPr>
        <w:t>Proposal</w:t>
      </w:r>
      <w:r w:rsidRPr="00941FA1">
        <w:rPr>
          <w:b/>
          <w:bCs/>
          <w:iCs/>
        </w:rPr>
        <w:t xml:space="preserve"> </w:t>
      </w:r>
      <w:r w:rsidR="00AC2E59">
        <w:rPr>
          <w:b/>
          <w:bCs/>
          <w:iCs/>
        </w:rPr>
        <w:t>4</w:t>
      </w:r>
      <w:r w:rsidRPr="00941FA1">
        <w:rPr>
          <w:b/>
          <w:iCs/>
        </w:rPr>
        <w:t>: Both alternatives, configuration triggered via MT-SDT or configured via RRC release should be considered.</w:t>
      </w:r>
    </w:p>
    <w:p w14:paraId="03DB1491" w14:textId="1AFF14A2" w:rsidR="005041AD" w:rsidRPr="00941FA1" w:rsidRDefault="005041AD" w:rsidP="005041AD">
      <w:pPr>
        <w:jc w:val="both"/>
      </w:pPr>
      <w:r w:rsidRPr="00941FA1">
        <w:rPr>
          <w:b/>
          <w:bCs/>
        </w:rPr>
        <w:t xml:space="preserve">Proposal </w:t>
      </w:r>
      <w:r w:rsidR="00AC2E59">
        <w:rPr>
          <w:b/>
          <w:bCs/>
        </w:rPr>
        <w:t>5</w:t>
      </w:r>
      <w:r w:rsidRPr="00941FA1">
        <w:rPr>
          <w:b/>
          <w:bCs/>
        </w:rPr>
        <w:t>: Further discuss wake-up mechanism to trigger UE to initiate positioning procedure or if legacy procedures can be used</w:t>
      </w:r>
      <w:r w:rsidRPr="00941FA1">
        <w:t>.</w:t>
      </w:r>
    </w:p>
    <w:p w14:paraId="06B0B9A6" w14:textId="46C75D59" w:rsidR="005041AD" w:rsidRPr="00941FA1" w:rsidRDefault="005041AD" w:rsidP="005041AD">
      <w:pPr>
        <w:jc w:val="both"/>
        <w:rPr>
          <w:b/>
          <w:bCs/>
        </w:rPr>
      </w:pPr>
      <w:r w:rsidRPr="00941FA1">
        <w:rPr>
          <w:b/>
          <w:bCs/>
        </w:rPr>
        <w:t xml:space="preserve">Proposal </w:t>
      </w:r>
      <w:r w:rsidR="00AC2E59">
        <w:rPr>
          <w:b/>
          <w:bCs/>
        </w:rPr>
        <w:t>6</w:t>
      </w:r>
      <w:r w:rsidRPr="00941FA1">
        <w:rPr>
          <w:b/>
          <w:bCs/>
        </w:rPr>
        <w:t>: Introduce new parameter “positioning trigger indication”, in relation to the MT-SDT procedure to initiate/trigger the positioning procedure/measurements.</w:t>
      </w:r>
    </w:p>
    <w:p w14:paraId="7D086685" w14:textId="02D3E6F3" w:rsidR="00B47111" w:rsidRPr="00E41DCF" w:rsidRDefault="00B47111" w:rsidP="00B47111">
      <w:pPr>
        <w:jc w:val="both"/>
        <w:rPr>
          <w:rFonts w:eastAsia="SimSun"/>
          <w:lang w:val="en-US"/>
        </w:rPr>
      </w:pPr>
    </w:p>
    <w:p w14:paraId="78D18839" w14:textId="519DD437" w:rsidR="00080DE0" w:rsidRPr="00613108" w:rsidRDefault="00080DE0" w:rsidP="00613108">
      <w:pPr>
        <w:jc w:val="both"/>
        <w:rPr>
          <w:b/>
          <w:bCs/>
        </w:rPr>
      </w:pPr>
    </w:p>
    <w:p w14:paraId="459C7026" w14:textId="74747B07" w:rsidR="00A02032" w:rsidRPr="006B3A7C" w:rsidRDefault="00A02032" w:rsidP="00391341">
      <w:pPr>
        <w:pStyle w:val="Heading2"/>
        <w:numPr>
          <w:ilvl w:val="0"/>
          <w:numId w:val="13"/>
        </w:numPr>
        <w:rPr>
          <w:rStyle w:val="B1Char"/>
          <w:b/>
          <w:sz w:val="28"/>
          <w:szCs w:val="28"/>
        </w:rPr>
      </w:pPr>
      <w:r>
        <w:rPr>
          <w:rStyle w:val="B1Char"/>
          <w:b/>
          <w:sz w:val="28"/>
          <w:szCs w:val="28"/>
        </w:rPr>
        <w:t xml:space="preserve">References </w:t>
      </w:r>
    </w:p>
    <w:p w14:paraId="6C4DF56E" w14:textId="77777777" w:rsidR="00EB24C0" w:rsidRPr="009D05FA" w:rsidRDefault="002D400C" w:rsidP="006324D8">
      <w:pPr>
        <w:pStyle w:val="CRCoverPage"/>
        <w:tabs>
          <w:tab w:val="right" w:pos="9639"/>
        </w:tabs>
        <w:spacing w:after="0"/>
        <w:rPr>
          <w:rFonts w:ascii="Times New Roman" w:eastAsia="Batang" w:hAnsi="Times New Roman"/>
          <w:lang w:eastAsia="zh-CN"/>
        </w:rPr>
      </w:pPr>
      <w:r w:rsidRPr="00EB24C0">
        <w:rPr>
          <w:rFonts w:ascii="Times New Roman" w:hAnsi="Times New Roman"/>
        </w:rPr>
        <w:t xml:space="preserve">[1] </w:t>
      </w:r>
      <w:r w:rsidR="00613108" w:rsidRPr="00EB24C0">
        <w:rPr>
          <w:rFonts w:ascii="Times New Roman" w:hAnsi="Times New Roman"/>
          <w:noProof/>
        </w:rPr>
        <w:t>RP-213583</w:t>
      </w:r>
      <w:r w:rsidRPr="00EB24C0">
        <w:rPr>
          <w:rFonts w:ascii="Times New Roman" w:hAnsi="Times New Roman"/>
          <w:noProof/>
        </w:rPr>
        <w:t xml:space="preserve">, </w:t>
      </w:r>
      <w:r w:rsidR="00613108" w:rsidRPr="00340FD9">
        <w:rPr>
          <w:rFonts w:ascii="Times New Roman" w:hAnsi="Times New Roman"/>
          <w:noProof/>
        </w:rPr>
        <w:t>“</w:t>
      </w:r>
      <w:r w:rsidR="00613108" w:rsidRPr="009D05FA">
        <w:rPr>
          <w:rFonts w:ascii="Times New Roman" w:eastAsia="Batang" w:hAnsi="Times New Roman"/>
          <w:lang w:eastAsia="zh-CN"/>
        </w:rPr>
        <w:t>New WI: Mobile Terminated-Small Data Transmission (MT-SDT) for NR</w:t>
      </w:r>
      <w:r w:rsidRPr="009D05FA">
        <w:rPr>
          <w:rFonts w:ascii="Times New Roman" w:eastAsia="Batang" w:hAnsi="Times New Roman"/>
          <w:lang w:eastAsia="zh-CN"/>
        </w:rPr>
        <w:t>,</w:t>
      </w:r>
      <w:r w:rsidR="00613108" w:rsidRPr="009D05FA">
        <w:rPr>
          <w:rFonts w:ascii="Times New Roman" w:eastAsia="Batang" w:hAnsi="Times New Roman"/>
          <w:lang w:eastAsia="zh-CN"/>
        </w:rPr>
        <w:t>”</w:t>
      </w:r>
      <w:r w:rsidRPr="009D05FA">
        <w:rPr>
          <w:rFonts w:ascii="Times New Roman" w:eastAsia="Batang" w:hAnsi="Times New Roman"/>
          <w:lang w:eastAsia="zh-CN"/>
        </w:rPr>
        <w:t xml:space="preserve"> RAN#</w:t>
      </w:r>
      <w:r w:rsidR="00613108" w:rsidRPr="009D05FA">
        <w:rPr>
          <w:rFonts w:ascii="Times New Roman" w:eastAsia="Batang" w:hAnsi="Times New Roman"/>
          <w:lang w:eastAsia="zh-CN"/>
        </w:rPr>
        <w:t>94</w:t>
      </w:r>
      <w:r w:rsidR="007061E9" w:rsidRPr="009D05FA">
        <w:rPr>
          <w:rFonts w:ascii="Times New Roman" w:eastAsia="Batang" w:hAnsi="Times New Roman"/>
          <w:lang w:eastAsia="zh-CN"/>
        </w:rPr>
        <w:t>e.</w:t>
      </w:r>
    </w:p>
    <w:p w14:paraId="00C01A92" w14:textId="77777777" w:rsidR="00EB24C0" w:rsidRPr="00EB24C0" w:rsidRDefault="00EB24C0" w:rsidP="00EB24C0">
      <w:pPr>
        <w:pStyle w:val="CRCoverPage"/>
        <w:tabs>
          <w:tab w:val="right" w:pos="9639"/>
        </w:tabs>
        <w:spacing w:after="0"/>
        <w:rPr>
          <w:rFonts w:ascii="Times New Roman" w:hAnsi="Times New Roman"/>
        </w:rPr>
      </w:pPr>
      <w:r w:rsidRPr="009D05FA">
        <w:rPr>
          <w:rFonts w:ascii="Times New Roman" w:hAnsi="Times New Roman"/>
        </w:rPr>
        <w:t xml:space="preserve">[2] </w:t>
      </w:r>
      <w:r w:rsidRPr="00EB24C0">
        <w:rPr>
          <w:rFonts w:ascii="Times New Roman" w:hAnsi="Times New Roman"/>
        </w:rPr>
        <w:t>RP-213588, “Revised SID on Study on expanded and improved NR positioning”, RANP #94e, December 2021</w:t>
      </w:r>
    </w:p>
    <w:p w14:paraId="09B227AD" w14:textId="77777777" w:rsidR="009D05FA" w:rsidRDefault="00EB24C0" w:rsidP="00613108">
      <w:pPr>
        <w:pStyle w:val="CRCoverPage"/>
        <w:tabs>
          <w:tab w:val="right" w:pos="9639"/>
        </w:tabs>
        <w:spacing w:after="0"/>
        <w:rPr>
          <w:rFonts w:ascii="Times New Roman" w:eastAsia="Batang" w:hAnsi="Times New Roman"/>
          <w:lang w:eastAsia="x-none"/>
        </w:rPr>
      </w:pPr>
      <w:r w:rsidRPr="00EB24C0">
        <w:rPr>
          <w:rFonts w:ascii="Times New Roman" w:hAnsi="Times New Roman"/>
        </w:rPr>
        <w:t xml:space="preserve">[3] </w:t>
      </w:r>
      <w:r w:rsidRPr="00EB24C0">
        <w:rPr>
          <w:rFonts w:ascii="Times New Roman" w:eastAsia="Batang" w:hAnsi="Times New Roman"/>
          <w:lang w:eastAsia="x-none"/>
        </w:rPr>
        <w:t>RAN2#119bis-e meeting</w:t>
      </w:r>
    </w:p>
    <w:p w14:paraId="6A2B9A0E" w14:textId="3C6F0225" w:rsidR="003044A8" w:rsidRDefault="003044A8" w:rsidP="00613108">
      <w:pPr>
        <w:pStyle w:val="CRCoverPage"/>
        <w:tabs>
          <w:tab w:val="right" w:pos="9639"/>
        </w:tabs>
        <w:spacing w:after="0"/>
        <w:rPr>
          <w:rFonts w:ascii="Times New Roman" w:hAnsi="Times New Roman"/>
          <w:noProof/>
        </w:rPr>
      </w:pPr>
      <w:r w:rsidRPr="009D05FA">
        <w:rPr>
          <w:rFonts w:ascii="Times New Roman" w:hAnsi="Times New Roman"/>
        </w:rPr>
        <w:t>[</w:t>
      </w:r>
      <w:r w:rsidR="00EB24C0" w:rsidRPr="009D05FA">
        <w:rPr>
          <w:rFonts w:ascii="Times New Roman" w:hAnsi="Times New Roman"/>
        </w:rPr>
        <w:t>4</w:t>
      </w:r>
      <w:r w:rsidRPr="009D05FA">
        <w:rPr>
          <w:rFonts w:ascii="Times New Roman" w:hAnsi="Times New Roman"/>
        </w:rPr>
        <w:t>] TS 38.331 V17.2.0</w:t>
      </w:r>
    </w:p>
    <w:p w14:paraId="0BF31911" w14:textId="33225D44" w:rsidR="003044A8" w:rsidRPr="009D05FA" w:rsidRDefault="009A4BD5" w:rsidP="00613108">
      <w:pPr>
        <w:pStyle w:val="CRCoverPage"/>
        <w:tabs>
          <w:tab w:val="right" w:pos="9639"/>
        </w:tabs>
        <w:spacing w:after="0"/>
        <w:rPr>
          <w:rFonts w:ascii="Times New Roman" w:hAnsi="Times New Roman"/>
          <w:noProof/>
        </w:rPr>
      </w:pPr>
      <w:r>
        <w:rPr>
          <w:rFonts w:ascii="Times New Roman" w:hAnsi="Times New Roman"/>
        </w:rPr>
        <w:t>[</w:t>
      </w:r>
      <w:r w:rsidR="00FD0C9B">
        <w:rPr>
          <w:rFonts w:ascii="Times New Roman" w:hAnsi="Times New Roman"/>
        </w:rPr>
        <w:t>5</w:t>
      </w:r>
      <w:r>
        <w:rPr>
          <w:rFonts w:ascii="Times New Roman" w:hAnsi="Times New Roman"/>
        </w:rPr>
        <w:t xml:space="preserve">] </w:t>
      </w:r>
      <w:r w:rsidRPr="009A4BD5">
        <w:rPr>
          <w:rFonts w:ascii="Times New Roman" w:hAnsi="Times New Roman"/>
        </w:rPr>
        <w:t>Functional stage 2 description of Location Services (LCS)</w:t>
      </w:r>
      <w:r>
        <w:rPr>
          <w:rFonts w:ascii="Times New Roman" w:hAnsi="Times New Roman"/>
        </w:rPr>
        <w:t xml:space="preserve"> </w:t>
      </w:r>
      <w:r w:rsidRPr="009A4BD5">
        <w:rPr>
          <w:rFonts w:ascii="Times New Roman" w:hAnsi="Times New Roman"/>
        </w:rPr>
        <w:t>(Release 17)</w:t>
      </w:r>
    </w:p>
    <w:sectPr w:rsidR="003044A8" w:rsidRPr="009D05FA"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60DE5" w14:textId="77777777" w:rsidR="00365FD7" w:rsidRDefault="00365FD7">
      <w:r>
        <w:separator/>
      </w:r>
    </w:p>
  </w:endnote>
  <w:endnote w:type="continuationSeparator" w:id="0">
    <w:p w14:paraId="25390770" w14:textId="77777777" w:rsidR="00365FD7" w:rsidRDefault="00365FD7">
      <w:r>
        <w:continuationSeparator/>
      </w:r>
    </w:p>
  </w:endnote>
  <w:endnote w:type="continuationNotice" w:id="1">
    <w:p w14:paraId="663618FB" w14:textId="77777777" w:rsidR="00365FD7" w:rsidRDefault="00365F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old">
    <w:panose1 w:val="020B0704020202020204"/>
    <w:charset w:val="00"/>
    <w:family w:val="modern"/>
    <w:pitch w:val="default"/>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6C2AB" w14:textId="77777777" w:rsidR="00365FD7" w:rsidRDefault="00365FD7">
      <w:r>
        <w:separator/>
      </w:r>
    </w:p>
  </w:footnote>
  <w:footnote w:type="continuationSeparator" w:id="0">
    <w:p w14:paraId="1AF5AD56" w14:textId="77777777" w:rsidR="00365FD7" w:rsidRDefault="00365FD7">
      <w:r>
        <w:continuationSeparator/>
      </w:r>
    </w:p>
  </w:footnote>
  <w:footnote w:type="continuationNotice" w:id="1">
    <w:p w14:paraId="6132B689" w14:textId="77777777" w:rsidR="00365FD7" w:rsidRDefault="00365F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9B55D4"/>
    <w:multiLevelType w:val="hybridMultilevel"/>
    <w:tmpl w:val="E682AB44"/>
    <w:lvl w:ilvl="0" w:tplc="399A515E">
      <w:start w:val="1"/>
      <w:numFmt w:val="lowerLetter"/>
      <w:lvlText w:val="%1)"/>
      <w:lvlJc w:val="left"/>
      <w:pPr>
        <w:ind w:left="644" w:hanging="360"/>
      </w:pPr>
      <w:rPr>
        <w:rFonts w:eastAsia="Batang"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hybridMultilevel"/>
    <w:tmpl w:val="4162974E"/>
    <w:lvl w:ilvl="0" w:tplc="2E54986C">
      <w:start w:val="1"/>
      <w:numFmt w:val="decimal"/>
      <w:pStyle w:val="Reference"/>
      <w:lvlText w:val="[%1]"/>
      <w:lvlJc w:val="left"/>
      <w:pPr>
        <w:tabs>
          <w:tab w:val="num" w:pos="567"/>
        </w:tabs>
        <w:ind w:left="567" w:hanging="567"/>
      </w:pPr>
      <w:rPr>
        <w:rFonts w:hint="default"/>
      </w:rPr>
    </w:lvl>
    <w:lvl w:ilvl="1" w:tplc="1102E9F4">
      <w:numFmt w:val="decimal"/>
      <w:lvlText w:val=""/>
      <w:lvlJc w:val="left"/>
    </w:lvl>
    <w:lvl w:ilvl="2" w:tplc="F92A7EA0">
      <w:numFmt w:val="decimal"/>
      <w:lvlText w:val=""/>
      <w:lvlJc w:val="left"/>
    </w:lvl>
    <w:lvl w:ilvl="3" w:tplc="3F82C684">
      <w:numFmt w:val="decimal"/>
      <w:lvlText w:val=""/>
      <w:lvlJc w:val="left"/>
    </w:lvl>
    <w:lvl w:ilvl="4" w:tplc="6A769506">
      <w:numFmt w:val="decimal"/>
      <w:lvlText w:val=""/>
      <w:lvlJc w:val="left"/>
    </w:lvl>
    <w:lvl w:ilvl="5" w:tplc="74B6ECD0">
      <w:numFmt w:val="decimal"/>
      <w:lvlText w:val=""/>
      <w:lvlJc w:val="left"/>
    </w:lvl>
    <w:lvl w:ilvl="6" w:tplc="8D22B358">
      <w:numFmt w:val="decimal"/>
      <w:lvlText w:val=""/>
      <w:lvlJc w:val="left"/>
    </w:lvl>
    <w:lvl w:ilvl="7" w:tplc="D684238C">
      <w:numFmt w:val="decimal"/>
      <w:lvlText w:val=""/>
      <w:lvlJc w:val="left"/>
    </w:lvl>
    <w:lvl w:ilvl="8" w:tplc="2D14A540">
      <w:numFmt w:val="decimal"/>
      <w:lvlText w:val=""/>
      <w:lvlJc w:val="left"/>
    </w:lvl>
  </w:abstractNum>
  <w:abstractNum w:abstractNumId="5"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CA35C43"/>
    <w:multiLevelType w:val="hybridMultilevel"/>
    <w:tmpl w:val="A344EB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242272"/>
    <w:multiLevelType w:val="hybridMultilevel"/>
    <w:tmpl w:val="91E6A92E"/>
    <w:lvl w:ilvl="0" w:tplc="08090005">
      <w:start w:val="1"/>
      <w:numFmt w:val="bullet"/>
      <w:lvlText w:val=""/>
      <w:lvlJc w:val="left"/>
      <w:pPr>
        <w:ind w:left="720" w:hanging="360"/>
      </w:pPr>
      <w:rPr>
        <w:rFonts w:ascii="Wingdings" w:hAnsi="Wingdings"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7E2056"/>
    <w:multiLevelType w:val="hybridMultilevel"/>
    <w:tmpl w:val="6908D2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1E97C7F"/>
    <w:multiLevelType w:val="hybridMultilevel"/>
    <w:tmpl w:val="B39E5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3F15837"/>
    <w:multiLevelType w:val="hybridMultilevel"/>
    <w:tmpl w:val="1908B2F2"/>
    <w:lvl w:ilvl="0" w:tplc="08090017">
      <w:start w:val="1"/>
      <w:numFmt w:val="lowerLetter"/>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64D3319"/>
    <w:multiLevelType w:val="multilevel"/>
    <w:tmpl w:val="D11CAE5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hybridMultilevel"/>
    <w:tmpl w:val="947A7058"/>
    <w:lvl w:ilvl="0" w:tplc="B1C45E02">
      <w:start w:val="1"/>
      <w:numFmt w:val="bullet"/>
      <w:pStyle w:val="textintend1"/>
      <w:lvlText w:val=""/>
      <w:lvlJc w:val="left"/>
      <w:pPr>
        <w:tabs>
          <w:tab w:val="num" w:pos="992"/>
        </w:tabs>
        <w:ind w:left="992" w:hanging="425"/>
      </w:pPr>
      <w:rPr>
        <w:rFonts w:ascii="Symbol" w:hAnsi="Symbol" w:hint="default"/>
      </w:rPr>
    </w:lvl>
    <w:lvl w:ilvl="1" w:tplc="039CF3A4">
      <w:numFmt w:val="decimal"/>
      <w:lvlText w:val=""/>
      <w:lvlJc w:val="left"/>
    </w:lvl>
    <w:lvl w:ilvl="2" w:tplc="7848F4C8">
      <w:numFmt w:val="decimal"/>
      <w:lvlText w:val=""/>
      <w:lvlJc w:val="left"/>
    </w:lvl>
    <w:lvl w:ilvl="3" w:tplc="383A94EA">
      <w:numFmt w:val="decimal"/>
      <w:lvlText w:val=""/>
      <w:lvlJc w:val="left"/>
    </w:lvl>
    <w:lvl w:ilvl="4" w:tplc="4AECB93E">
      <w:numFmt w:val="decimal"/>
      <w:lvlText w:val=""/>
      <w:lvlJc w:val="left"/>
    </w:lvl>
    <w:lvl w:ilvl="5" w:tplc="18B8BA2C">
      <w:numFmt w:val="decimal"/>
      <w:lvlText w:val=""/>
      <w:lvlJc w:val="left"/>
    </w:lvl>
    <w:lvl w:ilvl="6" w:tplc="E0A4B42A">
      <w:numFmt w:val="decimal"/>
      <w:lvlText w:val=""/>
      <w:lvlJc w:val="left"/>
    </w:lvl>
    <w:lvl w:ilvl="7" w:tplc="2812B356">
      <w:numFmt w:val="decimal"/>
      <w:lvlText w:val=""/>
      <w:lvlJc w:val="left"/>
    </w:lvl>
    <w:lvl w:ilvl="8" w:tplc="73D897FA">
      <w:numFmt w:val="decimal"/>
      <w:lvlText w:val=""/>
      <w:lvlJc w:val="left"/>
    </w:lvl>
  </w:abstractNum>
  <w:abstractNum w:abstractNumId="17" w15:restartNumberingAfterBreak="0">
    <w:nsid w:val="4B1F283C"/>
    <w:multiLevelType w:val="hybridMultilevel"/>
    <w:tmpl w:val="759E93C2"/>
    <w:lvl w:ilvl="0" w:tplc="5E4E4FE0">
      <w:start w:val="1"/>
      <w:numFmt w:val="bullet"/>
      <w:pStyle w:val="textintend3"/>
      <w:lvlText w:val=""/>
      <w:lvlJc w:val="left"/>
      <w:pPr>
        <w:tabs>
          <w:tab w:val="num" w:pos="1843"/>
        </w:tabs>
        <w:ind w:left="1843" w:hanging="425"/>
      </w:pPr>
      <w:rPr>
        <w:rFonts w:ascii="Symbol" w:hAnsi="Symbol" w:hint="default"/>
      </w:rPr>
    </w:lvl>
    <w:lvl w:ilvl="1" w:tplc="9D94C598">
      <w:numFmt w:val="decimal"/>
      <w:lvlText w:val=""/>
      <w:lvlJc w:val="left"/>
    </w:lvl>
    <w:lvl w:ilvl="2" w:tplc="D8B8C23C">
      <w:numFmt w:val="decimal"/>
      <w:lvlText w:val=""/>
      <w:lvlJc w:val="left"/>
    </w:lvl>
    <w:lvl w:ilvl="3" w:tplc="FE84D7FC">
      <w:numFmt w:val="decimal"/>
      <w:lvlText w:val=""/>
      <w:lvlJc w:val="left"/>
    </w:lvl>
    <w:lvl w:ilvl="4" w:tplc="73BA200C">
      <w:numFmt w:val="decimal"/>
      <w:lvlText w:val=""/>
      <w:lvlJc w:val="left"/>
    </w:lvl>
    <w:lvl w:ilvl="5" w:tplc="DACE890A">
      <w:numFmt w:val="decimal"/>
      <w:lvlText w:val=""/>
      <w:lvlJc w:val="left"/>
    </w:lvl>
    <w:lvl w:ilvl="6" w:tplc="E4067E10">
      <w:numFmt w:val="decimal"/>
      <w:lvlText w:val=""/>
      <w:lvlJc w:val="left"/>
    </w:lvl>
    <w:lvl w:ilvl="7" w:tplc="A99AFCB0">
      <w:numFmt w:val="decimal"/>
      <w:lvlText w:val=""/>
      <w:lvlJc w:val="left"/>
    </w:lvl>
    <w:lvl w:ilvl="8" w:tplc="9F54DAA2">
      <w:numFmt w:val="decimal"/>
      <w:lvlText w:val=""/>
      <w:lvlJc w:val="left"/>
    </w:lvl>
  </w:abstractNum>
  <w:abstractNum w:abstractNumId="18" w15:restartNumberingAfterBreak="0">
    <w:nsid w:val="4B703EDF"/>
    <w:multiLevelType w:val="multilevel"/>
    <w:tmpl w:val="31A8472A"/>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9" w15:restartNumberingAfterBreak="0">
    <w:nsid w:val="4F8E4F97"/>
    <w:multiLevelType w:val="hybridMultilevel"/>
    <w:tmpl w:val="71403858"/>
    <w:lvl w:ilvl="0" w:tplc="430A54B8">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EB7130"/>
    <w:multiLevelType w:val="hybridMultilevel"/>
    <w:tmpl w:val="05A2727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5DF5554D"/>
    <w:multiLevelType w:val="hybridMultilevel"/>
    <w:tmpl w:val="6EF06BF0"/>
    <w:lvl w:ilvl="0" w:tplc="724E9670">
      <w:start w:val="1"/>
      <w:numFmt w:val="decimal"/>
      <w:lvlText w:val="%1."/>
      <w:lvlJc w:val="left"/>
      <w:pPr>
        <w:tabs>
          <w:tab w:val="num" w:pos="360"/>
        </w:tabs>
        <w:ind w:left="360" w:hanging="360"/>
      </w:pPr>
    </w:lvl>
    <w:lvl w:ilvl="1" w:tplc="B5A860C6" w:tentative="1">
      <w:start w:val="1"/>
      <w:numFmt w:val="decimal"/>
      <w:lvlText w:val="%2."/>
      <w:lvlJc w:val="left"/>
      <w:pPr>
        <w:tabs>
          <w:tab w:val="num" w:pos="1080"/>
        </w:tabs>
        <w:ind w:left="1080" w:hanging="360"/>
      </w:pPr>
    </w:lvl>
    <w:lvl w:ilvl="2" w:tplc="204C5B96" w:tentative="1">
      <w:start w:val="1"/>
      <w:numFmt w:val="decimal"/>
      <w:lvlText w:val="%3."/>
      <w:lvlJc w:val="left"/>
      <w:pPr>
        <w:tabs>
          <w:tab w:val="num" w:pos="1800"/>
        </w:tabs>
        <w:ind w:left="1800" w:hanging="360"/>
      </w:pPr>
    </w:lvl>
    <w:lvl w:ilvl="3" w:tplc="1ED2B560" w:tentative="1">
      <w:start w:val="1"/>
      <w:numFmt w:val="decimal"/>
      <w:lvlText w:val="%4."/>
      <w:lvlJc w:val="left"/>
      <w:pPr>
        <w:tabs>
          <w:tab w:val="num" w:pos="2520"/>
        </w:tabs>
        <w:ind w:left="2520" w:hanging="360"/>
      </w:pPr>
    </w:lvl>
    <w:lvl w:ilvl="4" w:tplc="90BE409C" w:tentative="1">
      <w:start w:val="1"/>
      <w:numFmt w:val="decimal"/>
      <w:lvlText w:val="%5."/>
      <w:lvlJc w:val="left"/>
      <w:pPr>
        <w:tabs>
          <w:tab w:val="num" w:pos="3240"/>
        </w:tabs>
        <w:ind w:left="3240" w:hanging="360"/>
      </w:pPr>
    </w:lvl>
    <w:lvl w:ilvl="5" w:tplc="099AB95E" w:tentative="1">
      <w:start w:val="1"/>
      <w:numFmt w:val="decimal"/>
      <w:lvlText w:val="%6."/>
      <w:lvlJc w:val="left"/>
      <w:pPr>
        <w:tabs>
          <w:tab w:val="num" w:pos="3960"/>
        </w:tabs>
        <w:ind w:left="3960" w:hanging="360"/>
      </w:pPr>
    </w:lvl>
    <w:lvl w:ilvl="6" w:tplc="C1521618" w:tentative="1">
      <w:start w:val="1"/>
      <w:numFmt w:val="decimal"/>
      <w:lvlText w:val="%7."/>
      <w:lvlJc w:val="left"/>
      <w:pPr>
        <w:tabs>
          <w:tab w:val="num" w:pos="4680"/>
        </w:tabs>
        <w:ind w:left="4680" w:hanging="360"/>
      </w:pPr>
    </w:lvl>
    <w:lvl w:ilvl="7" w:tplc="DFE6FADC" w:tentative="1">
      <w:start w:val="1"/>
      <w:numFmt w:val="decimal"/>
      <w:lvlText w:val="%8."/>
      <w:lvlJc w:val="left"/>
      <w:pPr>
        <w:tabs>
          <w:tab w:val="num" w:pos="5400"/>
        </w:tabs>
        <w:ind w:left="5400" w:hanging="360"/>
      </w:pPr>
    </w:lvl>
    <w:lvl w:ilvl="8" w:tplc="5192C936" w:tentative="1">
      <w:start w:val="1"/>
      <w:numFmt w:val="decimal"/>
      <w:lvlText w:val="%9."/>
      <w:lvlJc w:val="left"/>
      <w:pPr>
        <w:tabs>
          <w:tab w:val="num" w:pos="6120"/>
        </w:tabs>
        <w:ind w:left="6120" w:hanging="360"/>
      </w:pPr>
    </w:lvl>
  </w:abstractNum>
  <w:abstractNum w:abstractNumId="23" w15:restartNumberingAfterBreak="0">
    <w:nsid w:val="64932349"/>
    <w:multiLevelType w:val="hybridMultilevel"/>
    <w:tmpl w:val="DD10407A"/>
    <w:lvl w:ilvl="0" w:tplc="FF3C43D0">
      <w:start w:val="33"/>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C54EEC"/>
    <w:multiLevelType w:val="hybridMultilevel"/>
    <w:tmpl w:val="0986B16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6FEE4D85"/>
    <w:multiLevelType w:val="hybridMultilevel"/>
    <w:tmpl w:val="A2C86E5A"/>
    <w:lvl w:ilvl="0" w:tplc="CA00211C">
      <w:start w:val="1"/>
      <w:numFmt w:val="upperLetter"/>
      <w:lvlText w:val="%1)"/>
      <w:lvlJc w:val="left"/>
      <w:pPr>
        <w:ind w:left="720" w:hanging="360"/>
      </w:pPr>
      <w:rPr>
        <w:rFonts w:hint="default"/>
        <w:b/>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953905"/>
    <w:multiLevelType w:val="multilevel"/>
    <w:tmpl w:val="83026868"/>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28" w15:restartNumberingAfterBreak="0">
    <w:nsid w:val="78F76F6F"/>
    <w:multiLevelType w:val="hybridMultilevel"/>
    <w:tmpl w:val="E1F880E6"/>
    <w:lvl w:ilvl="0" w:tplc="2F6A3FF6">
      <w:start w:val="1"/>
      <w:numFmt w:val="bullet"/>
      <w:pStyle w:val="normalpuce"/>
      <w:lvlText w:val=""/>
      <w:lvlJc w:val="left"/>
      <w:pPr>
        <w:tabs>
          <w:tab w:val="num" w:pos="360"/>
        </w:tabs>
        <w:ind w:left="360" w:hanging="360"/>
      </w:pPr>
      <w:rPr>
        <w:rFonts w:ascii="Symbol" w:hAnsi="Symbol" w:hint="default"/>
      </w:rPr>
    </w:lvl>
    <w:lvl w:ilvl="1" w:tplc="4E7C841C">
      <w:numFmt w:val="decimal"/>
      <w:lvlText w:val=""/>
      <w:lvlJc w:val="left"/>
    </w:lvl>
    <w:lvl w:ilvl="2" w:tplc="C1CC2062">
      <w:numFmt w:val="decimal"/>
      <w:lvlText w:val=""/>
      <w:lvlJc w:val="left"/>
    </w:lvl>
    <w:lvl w:ilvl="3" w:tplc="BD224830">
      <w:numFmt w:val="decimal"/>
      <w:lvlText w:val=""/>
      <w:lvlJc w:val="left"/>
    </w:lvl>
    <w:lvl w:ilvl="4" w:tplc="AB263B28">
      <w:numFmt w:val="decimal"/>
      <w:lvlText w:val=""/>
      <w:lvlJc w:val="left"/>
    </w:lvl>
    <w:lvl w:ilvl="5" w:tplc="F1E0B5FA">
      <w:numFmt w:val="decimal"/>
      <w:lvlText w:val=""/>
      <w:lvlJc w:val="left"/>
    </w:lvl>
    <w:lvl w:ilvl="6" w:tplc="E6DAC368">
      <w:numFmt w:val="decimal"/>
      <w:lvlText w:val=""/>
      <w:lvlJc w:val="left"/>
    </w:lvl>
    <w:lvl w:ilvl="7" w:tplc="18F61976">
      <w:numFmt w:val="decimal"/>
      <w:lvlText w:val=""/>
      <w:lvlJc w:val="left"/>
    </w:lvl>
    <w:lvl w:ilvl="8" w:tplc="06A411E2">
      <w:numFmt w:val="decimal"/>
      <w:lvlText w:val=""/>
      <w:lvlJc w:val="left"/>
    </w:lvl>
  </w:abstractNum>
  <w:abstractNum w:abstractNumId="29" w15:restartNumberingAfterBreak="0">
    <w:nsid w:val="7F547DFD"/>
    <w:multiLevelType w:val="hybridMultilevel"/>
    <w:tmpl w:val="84089F44"/>
    <w:lvl w:ilvl="0" w:tplc="74B6FCAE">
      <w:start w:val="1"/>
      <w:numFmt w:val="bullet"/>
      <w:pStyle w:val="textintend2"/>
      <w:lvlText w:val=""/>
      <w:lvlJc w:val="left"/>
      <w:pPr>
        <w:tabs>
          <w:tab w:val="num" w:pos="1418"/>
        </w:tabs>
        <w:ind w:left="1418" w:hanging="426"/>
      </w:pPr>
      <w:rPr>
        <w:rFonts w:ascii="Wingdings" w:hAnsi="Wingdings" w:hint="default"/>
      </w:rPr>
    </w:lvl>
    <w:lvl w:ilvl="1" w:tplc="2DCC750A">
      <w:numFmt w:val="decimal"/>
      <w:lvlText w:val=""/>
      <w:lvlJc w:val="left"/>
    </w:lvl>
    <w:lvl w:ilvl="2" w:tplc="7846BB6E">
      <w:numFmt w:val="decimal"/>
      <w:lvlText w:val=""/>
      <w:lvlJc w:val="left"/>
    </w:lvl>
    <w:lvl w:ilvl="3" w:tplc="1B7E07B2">
      <w:numFmt w:val="decimal"/>
      <w:lvlText w:val=""/>
      <w:lvlJc w:val="left"/>
    </w:lvl>
    <w:lvl w:ilvl="4" w:tplc="8E84CB44">
      <w:numFmt w:val="decimal"/>
      <w:lvlText w:val=""/>
      <w:lvlJc w:val="left"/>
    </w:lvl>
    <w:lvl w:ilvl="5" w:tplc="8F2ACB56">
      <w:numFmt w:val="decimal"/>
      <w:lvlText w:val=""/>
      <w:lvlJc w:val="left"/>
    </w:lvl>
    <w:lvl w:ilvl="6" w:tplc="25B4CFCC">
      <w:numFmt w:val="decimal"/>
      <w:lvlText w:val=""/>
      <w:lvlJc w:val="left"/>
    </w:lvl>
    <w:lvl w:ilvl="7" w:tplc="77569AD6">
      <w:numFmt w:val="decimal"/>
      <w:lvlText w:val=""/>
      <w:lvlJc w:val="left"/>
    </w:lvl>
    <w:lvl w:ilvl="8" w:tplc="8982BC84">
      <w:numFmt w:val="decimal"/>
      <w:lvlText w:val=""/>
      <w:lvlJc w:val="left"/>
    </w:lvl>
  </w:abstractNum>
  <w:abstractNum w:abstractNumId="30" w15:restartNumberingAfterBreak="0">
    <w:nsid w:val="7FD84624"/>
    <w:multiLevelType w:val="multilevel"/>
    <w:tmpl w:val="BAD88A56"/>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6"/>
  </w:num>
  <w:num w:numId="2">
    <w:abstractNumId w:val="29"/>
  </w:num>
  <w:num w:numId="3">
    <w:abstractNumId w:val="17"/>
  </w:num>
  <w:num w:numId="4">
    <w:abstractNumId w:val="15"/>
  </w:num>
  <w:num w:numId="5">
    <w:abstractNumId w:val="4"/>
  </w:num>
  <w:num w:numId="6">
    <w:abstractNumId w:val="28"/>
  </w:num>
  <w:num w:numId="7">
    <w:abstractNumId w:val="27"/>
  </w:num>
  <w:num w:numId="8">
    <w:abstractNumId w:val="30"/>
  </w:num>
  <w:num w:numId="9">
    <w:abstractNumId w:val="20"/>
  </w:num>
  <w:num w:numId="10">
    <w:abstractNumId w:val="18"/>
  </w:num>
  <w:num w:numId="11">
    <w:abstractNumId w:val="14"/>
  </w:num>
  <w:num w:numId="12">
    <w:abstractNumId w:val="26"/>
  </w:num>
  <w:num w:numId="13">
    <w:abstractNumId w:val="21"/>
  </w:num>
  <w:num w:numId="14">
    <w:abstractNumId w:val="10"/>
  </w:num>
  <w:num w:numId="15">
    <w:abstractNumId w:val="22"/>
  </w:num>
  <w:num w:numId="16">
    <w:abstractNumId w:val="11"/>
  </w:num>
  <w:num w:numId="17">
    <w:abstractNumId w:val="6"/>
  </w:num>
  <w:num w:numId="18">
    <w:abstractNumId w:val="3"/>
  </w:num>
  <w:num w:numId="19">
    <w:abstractNumId w:val="23"/>
  </w:num>
  <w:num w:numId="20">
    <w:abstractNumId w:val="0"/>
  </w:num>
  <w:num w:numId="21">
    <w:abstractNumId w:val="19"/>
  </w:num>
  <w:num w:numId="22">
    <w:abstractNumId w:val="25"/>
  </w:num>
  <w:num w:numId="23">
    <w:abstractNumId w:val="7"/>
  </w:num>
  <w:num w:numId="24">
    <w:abstractNumId w:val="24"/>
  </w:num>
  <w:num w:numId="25">
    <w:abstractNumId w:val="5"/>
  </w:num>
  <w:num w:numId="26">
    <w:abstractNumId w:val="1"/>
  </w:num>
  <w:num w:numId="27">
    <w:abstractNumId w:val="13"/>
  </w:num>
  <w:num w:numId="28">
    <w:abstractNumId w:val="9"/>
  </w:num>
  <w:num w:numId="29">
    <w:abstractNumId w:val="8"/>
  </w:num>
  <w:num w:numId="30">
    <w:abstractNumId w:val="12"/>
  </w:num>
  <w:num w:numId="31">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97"/>
    <w:rsid w:val="000007F7"/>
    <w:rsid w:val="00000868"/>
    <w:rsid w:val="00001350"/>
    <w:rsid w:val="0000200C"/>
    <w:rsid w:val="0000290C"/>
    <w:rsid w:val="00002FAE"/>
    <w:rsid w:val="000031CF"/>
    <w:rsid w:val="0000332B"/>
    <w:rsid w:val="000034A9"/>
    <w:rsid w:val="00003A6A"/>
    <w:rsid w:val="00003B6C"/>
    <w:rsid w:val="00003F83"/>
    <w:rsid w:val="000042D7"/>
    <w:rsid w:val="00006521"/>
    <w:rsid w:val="0000663F"/>
    <w:rsid w:val="00006965"/>
    <w:rsid w:val="00006B66"/>
    <w:rsid w:val="00006E5C"/>
    <w:rsid w:val="0000728E"/>
    <w:rsid w:val="00007474"/>
    <w:rsid w:val="000074DE"/>
    <w:rsid w:val="00007E80"/>
    <w:rsid w:val="00010248"/>
    <w:rsid w:val="000103CF"/>
    <w:rsid w:val="000113B8"/>
    <w:rsid w:val="0001154F"/>
    <w:rsid w:val="000117AA"/>
    <w:rsid w:val="000118B9"/>
    <w:rsid w:val="000118DE"/>
    <w:rsid w:val="00011A18"/>
    <w:rsid w:val="000120AA"/>
    <w:rsid w:val="00012227"/>
    <w:rsid w:val="000125D6"/>
    <w:rsid w:val="00012988"/>
    <w:rsid w:val="0001404E"/>
    <w:rsid w:val="000145E8"/>
    <w:rsid w:val="00014830"/>
    <w:rsid w:val="000150F8"/>
    <w:rsid w:val="0001539E"/>
    <w:rsid w:val="000158AF"/>
    <w:rsid w:val="00015BDA"/>
    <w:rsid w:val="00015D24"/>
    <w:rsid w:val="00016417"/>
    <w:rsid w:val="0001701A"/>
    <w:rsid w:val="0002042C"/>
    <w:rsid w:val="00020A30"/>
    <w:rsid w:val="00020DD1"/>
    <w:rsid w:val="00020EF3"/>
    <w:rsid w:val="00020F3E"/>
    <w:rsid w:val="00021015"/>
    <w:rsid w:val="00021041"/>
    <w:rsid w:val="0002141B"/>
    <w:rsid w:val="00022804"/>
    <w:rsid w:val="00022892"/>
    <w:rsid w:val="00022895"/>
    <w:rsid w:val="000231AF"/>
    <w:rsid w:val="00023210"/>
    <w:rsid w:val="00023DD5"/>
    <w:rsid w:val="000248DE"/>
    <w:rsid w:val="000252E6"/>
    <w:rsid w:val="00025D0E"/>
    <w:rsid w:val="00026051"/>
    <w:rsid w:val="0002621F"/>
    <w:rsid w:val="000262C2"/>
    <w:rsid w:val="000263DC"/>
    <w:rsid w:val="00026BED"/>
    <w:rsid w:val="00026E23"/>
    <w:rsid w:val="0002779F"/>
    <w:rsid w:val="000278B8"/>
    <w:rsid w:val="00030347"/>
    <w:rsid w:val="00030A15"/>
    <w:rsid w:val="00031A35"/>
    <w:rsid w:val="00032083"/>
    <w:rsid w:val="000323AA"/>
    <w:rsid w:val="00032BF2"/>
    <w:rsid w:val="00032D6F"/>
    <w:rsid w:val="00033129"/>
    <w:rsid w:val="000332F0"/>
    <w:rsid w:val="00033C7C"/>
    <w:rsid w:val="00033ED3"/>
    <w:rsid w:val="000343C5"/>
    <w:rsid w:val="00034AFB"/>
    <w:rsid w:val="000351E5"/>
    <w:rsid w:val="00035507"/>
    <w:rsid w:val="00035680"/>
    <w:rsid w:val="0003571B"/>
    <w:rsid w:val="000357B8"/>
    <w:rsid w:val="00035D8D"/>
    <w:rsid w:val="0003617F"/>
    <w:rsid w:val="00036EC6"/>
    <w:rsid w:val="00040127"/>
    <w:rsid w:val="000413A1"/>
    <w:rsid w:val="00042D6F"/>
    <w:rsid w:val="00042EE3"/>
    <w:rsid w:val="00042FB8"/>
    <w:rsid w:val="00044216"/>
    <w:rsid w:val="00044B88"/>
    <w:rsid w:val="00044D54"/>
    <w:rsid w:val="00044EA8"/>
    <w:rsid w:val="00045D7E"/>
    <w:rsid w:val="00045DB5"/>
    <w:rsid w:val="000461F5"/>
    <w:rsid w:val="0004665A"/>
    <w:rsid w:val="0004675F"/>
    <w:rsid w:val="00050DCB"/>
    <w:rsid w:val="0005106D"/>
    <w:rsid w:val="000515C7"/>
    <w:rsid w:val="00051A9A"/>
    <w:rsid w:val="00051AFC"/>
    <w:rsid w:val="00052ADE"/>
    <w:rsid w:val="00052F3F"/>
    <w:rsid w:val="000534E9"/>
    <w:rsid w:val="00053924"/>
    <w:rsid w:val="00053E3A"/>
    <w:rsid w:val="000547A0"/>
    <w:rsid w:val="00054AB6"/>
    <w:rsid w:val="00054FC7"/>
    <w:rsid w:val="000553A7"/>
    <w:rsid w:val="00055901"/>
    <w:rsid w:val="00055B6A"/>
    <w:rsid w:val="000564B1"/>
    <w:rsid w:val="000601AA"/>
    <w:rsid w:val="000601C1"/>
    <w:rsid w:val="000603CB"/>
    <w:rsid w:val="000614F4"/>
    <w:rsid w:val="000618F3"/>
    <w:rsid w:val="00061CFB"/>
    <w:rsid w:val="00062753"/>
    <w:rsid w:val="00062C25"/>
    <w:rsid w:val="000632F2"/>
    <w:rsid w:val="00063478"/>
    <w:rsid w:val="00063850"/>
    <w:rsid w:val="000638D6"/>
    <w:rsid w:val="00063E72"/>
    <w:rsid w:val="0006455E"/>
    <w:rsid w:val="00064F29"/>
    <w:rsid w:val="000651E8"/>
    <w:rsid w:val="0006597E"/>
    <w:rsid w:val="00065AED"/>
    <w:rsid w:val="000662C6"/>
    <w:rsid w:val="000671F8"/>
    <w:rsid w:val="000702D4"/>
    <w:rsid w:val="0007095E"/>
    <w:rsid w:val="00070CAE"/>
    <w:rsid w:val="00070EFF"/>
    <w:rsid w:val="000711D6"/>
    <w:rsid w:val="00071431"/>
    <w:rsid w:val="000714F0"/>
    <w:rsid w:val="0007178B"/>
    <w:rsid w:val="00071CC0"/>
    <w:rsid w:val="00071FD9"/>
    <w:rsid w:val="000722FA"/>
    <w:rsid w:val="00072437"/>
    <w:rsid w:val="00072BBA"/>
    <w:rsid w:val="00072D90"/>
    <w:rsid w:val="00074B93"/>
    <w:rsid w:val="000756CB"/>
    <w:rsid w:val="000759EF"/>
    <w:rsid w:val="00076759"/>
    <w:rsid w:val="00076B2F"/>
    <w:rsid w:val="000772A2"/>
    <w:rsid w:val="00077316"/>
    <w:rsid w:val="00077435"/>
    <w:rsid w:val="00080086"/>
    <w:rsid w:val="00080202"/>
    <w:rsid w:val="00080295"/>
    <w:rsid w:val="000803AF"/>
    <w:rsid w:val="00080453"/>
    <w:rsid w:val="00080C0A"/>
    <w:rsid w:val="00080DE0"/>
    <w:rsid w:val="00081548"/>
    <w:rsid w:val="000816DA"/>
    <w:rsid w:val="00081762"/>
    <w:rsid w:val="000825E5"/>
    <w:rsid w:val="00082630"/>
    <w:rsid w:val="000839A7"/>
    <w:rsid w:val="00083A46"/>
    <w:rsid w:val="00083A49"/>
    <w:rsid w:val="00084A07"/>
    <w:rsid w:val="00084F31"/>
    <w:rsid w:val="00085094"/>
    <w:rsid w:val="000851C2"/>
    <w:rsid w:val="000851DE"/>
    <w:rsid w:val="00085239"/>
    <w:rsid w:val="00085358"/>
    <w:rsid w:val="00085540"/>
    <w:rsid w:val="000856B0"/>
    <w:rsid w:val="00085A6C"/>
    <w:rsid w:val="00086ADB"/>
    <w:rsid w:val="00086B41"/>
    <w:rsid w:val="00087577"/>
    <w:rsid w:val="000878D9"/>
    <w:rsid w:val="00087FE2"/>
    <w:rsid w:val="000906FF"/>
    <w:rsid w:val="00090B6C"/>
    <w:rsid w:val="00090E68"/>
    <w:rsid w:val="00091081"/>
    <w:rsid w:val="00091376"/>
    <w:rsid w:val="0009182A"/>
    <w:rsid w:val="000925E9"/>
    <w:rsid w:val="000926C6"/>
    <w:rsid w:val="00092FCA"/>
    <w:rsid w:val="0009395B"/>
    <w:rsid w:val="00093A40"/>
    <w:rsid w:val="00093ABB"/>
    <w:rsid w:val="00093DAB"/>
    <w:rsid w:val="00094288"/>
    <w:rsid w:val="00094B89"/>
    <w:rsid w:val="00094CBC"/>
    <w:rsid w:val="00095196"/>
    <w:rsid w:val="00095AA2"/>
    <w:rsid w:val="00095DA7"/>
    <w:rsid w:val="0009666A"/>
    <w:rsid w:val="00096A87"/>
    <w:rsid w:val="000970F6"/>
    <w:rsid w:val="000A006E"/>
    <w:rsid w:val="000A1523"/>
    <w:rsid w:val="000A17F4"/>
    <w:rsid w:val="000A1A8E"/>
    <w:rsid w:val="000A1DAC"/>
    <w:rsid w:val="000A1F90"/>
    <w:rsid w:val="000A279A"/>
    <w:rsid w:val="000A2C11"/>
    <w:rsid w:val="000A2F80"/>
    <w:rsid w:val="000A4D22"/>
    <w:rsid w:val="000A4F80"/>
    <w:rsid w:val="000A5921"/>
    <w:rsid w:val="000A6877"/>
    <w:rsid w:val="000A703E"/>
    <w:rsid w:val="000A731E"/>
    <w:rsid w:val="000A75ED"/>
    <w:rsid w:val="000A75EE"/>
    <w:rsid w:val="000A77C5"/>
    <w:rsid w:val="000A785B"/>
    <w:rsid w:val="000B0578"/>
    <w:rsid w:val="000B066E"/>
    <w:rsid w:val="000B0E91"/>
    <w:rsid w:val="000B1A67"/>
    <w:rsid w:val="000B237A"/>
    <w:rsid w:val="000B26D7"/>
    <w:rsid w:val="000B2700"/>
    <w:rsid w:val="000B2FBD"/>
    <w:rsid w:val="000B3359"/>
    <w:rsid w:val="000B3B84"/>
    <w:rsid w:val="000B3DC3"/>
    <w:rsid w:val="000B47E2"/>
    <w:rsid w:val="000B4A89"/>
    <w:rsid w:val="000B4AC0"/>
    <w:rsid w:val="000B4F52"/>
    <w:rsid w:val="000B55AA"/>
    <w:rsid w:val="000B56F5"/>
    <w:rsid w:val="000B5807"/>
    <w:rsid w:val="000B6338"/>
    <w:rsid w:val="000B64C5"/>
    <w:rsid w:val="000B6E2B"/>
    <w:rsid w:val="000C080B"/>
    <w:rsid w:val="000C0F14"/>
    <w:rsid w:val="000C2596"/>
    <w:rsid w:val="000C28FA"/>
    <w:rsid w:val="000C2C82"/>
    <w:rsid w:val="000C363E"/>
    <w:rsid w:val="000C3B66"/>
    <w:rsid w:val="000C3D05"/>
    <w:rsid w:val="000C405C"/>
    <w:rsid w:val="000C4680"/>
    <w:rsid w:val="000C5DB3"/>
    <w:rsid w:val="000C6A67"/>
    <w:rsid w:val="000C72B3"/>
    <w:rsid w:val="000C747E"/>
    <w:rsid w:val="000D1793"/>
    <w:rsid w:val="000D2ED1"/>
    <w:rsid w:val="000D320E"/>
    <w:rsid w:val="000D3492"/>
    <w:rsid w:val="000D3AB5"/>
    <w:rsid w:val="000D4F5C"/>
    <w:rsid w:val="000D4F9C"/>
    <w:rsid w:val="000D5350"/>
    <w:rsid w:val="000D53FB"/>
    <w:rsid w:val="000D570F"/>
    <w:rsid w:val="000D6498"/>
    <w:rsid w:val="000D66AD"/>
    <w:rsid w:val="000D6A19"/>
    <w:rsid w:val="000D6E9E"/>
    <w:rsid w:val="000D7155"/>
    <w:rsid w:val="000D7467"/>
    <w:rsid w:val="000D751D"/>
    <w:rsid w:val="000E012A"/>
    <w:rsid w:val="000E08B3"/>
    <w:rsid w:val="000E0995"/>
    <w:rsid w:val="000E0CB7"/>
    <w:rsid w:val="000E155A"/>
    <w:rsid w:val="000E1871"/>
    <w:rsid w:val="000E19E5"/>
    <w:rsid w:val="000E1FB2"/>
    <w:rsid w:val="000E2289"/>
    <w:rsid w:val="000E2491"/>
    <w:rsid w:val="000E2EA7"/>
    <w:rsid w:val="000E3856"/>
    <w:rsid w:val="000E489B"/>
    <w:rsid w:val="000E491C"/>
    <w:rsid w:val="000E4930"/>
    <w:rsid w:val="000E4C5E"/>
    <w:rsid w:val="000E6609"/>
    <w:rsid w:val="000E691D"/>
    <w:rsid w:val="000E6EDA"/>
    <w:rsid w:val="000E7462"/>
    <w:rsid w:val="000E7650"/>
    <w:rsid w:val="000E790D"/>
    <w:rsid w:val="000E7C92"/>
    <w:rsid w:val="000E7DA2"/>
    <w:rsid w:val="000F01BE"/>
    <w:rsid w:val="000F0218"/>
    <w:rsid w:val="000F0451"/>
    <w:rsid w:val="000F04D9"/>
    <w:rsid w:val="000F0526"/>
    <w:rsid w:val="000F1FD1"/>
    <w:rsid w:val="000F210D"/>
    <w:rsid w:val="000F22FC"/>
    <w:rsid w:val="000F2709"/>
    <w:rsid w:val="000F323E"/>
    <w:rsid w:val="000F33E5"/>
    <w:rsid w:val="000F3C4E"/>
    <w:rsid w:val="000F46FF"/>
    <w:rsid w:val="000F4FAB"/>
    <w:rsid w:val="000F4FC1"/>
    <w:rsid w:val="000F5798"/>
    <w:rsid w:val="000F5F2A"/>
    <w:rsid w:val="000F6196"/>
    <w:rsid w:val="000F65D6"/>
    <w:rsid w:val="000F6A61"/>
    <w:rsid w:val="000F6CA3"/>
    <w:rsid w:val="000F73D4"/>
    <w:rsid w:val="000F77A0"/>
    <w:rsid w:val="000F7FEC"/>
    <w:rsid w:val="00100BDB"/>
    <w:rsid w:val="00101336"/>
    <w:rsid w:val="001015B7"/>
    <w:rsid w:val="001024FA"/>
    <w:rsid w:val="00102A7B"/>
    <w:rsid w:val="00102AEE"/>
    <w:rsid w:val="00102B2E"/>
    <w:rsid w:val="00102D92"/>
    <w:rsid w:val="00102FA6"/>
    <w:rsid w:val="00103619"/>
    <w:rsid w:val="001042EA"/>
    <w:rsid w:val="00104559"/>
    <w:rsid w:val="00104CBF"/>
    <w:rsid w:val="00104E33"/>
    <w:rsid w:val="001053C1"/>
    <w:rsid w:val="00105BCE"/>
    <w:rsid w:val="00106613"/>
    <w:rsid w:val="0010727F"/>
    <w:rsid w:val="00107553"/>
    <w:rsid w:val="0010764A"/>
    <w:rsid w:val="0010770E"/>
    <w:rsid w:val="0010778F"/>
    <w:rsid w:val="00107D35"/>
    <w:rsid w:val="00110400"/>
    <w:rsid w:val="001105D3"/>
    <w:rsid w:val="00110D28"/>
    <w:rsid w:val="001110EB"/>
    <w:rsid w:val="00111AE7"/>
    <w:rsid w:val="00111EA7"/>
    <w:rsid w:val="00112876"/>
    <w:rsid w:val="0011287A"/>
    <w:rsid w:val="00112FC0"/>
    <w:rsid w:val="00113916"/>
    <w:rsid w:val="00113AAA"/>
    <w:rsid w:val="00114181"/>
    <w:rsid w:val="0011473F"/>
    <w:rsid w:val="00115150"/>
    <w:rsid w:val="001157E2"/>
    <w:rsid w:val="00115ED3"/>
    <w:rsid w:val="0011620B"/>
    <w:rsid w:val="00116587"/>
    <w:rsid w:val="00116997"/>
    <w:rsid w:val="00116D8E"/>
    <w:rsid w:val="001172D4"/>
    <w:rsid w:val="00117868"/>
    <w:rsid w:val="00117E3A"/>
    <w:rsid w:val="001204A7"/>
    <w:rsid w:val="001209AE"/>
    <w:rsid w:val="00120B60"/>
    <w:rsid w:val="00120BC9"/>
    <w:rsid w:val="001215A2"/>
    <w:rsid w:val="00121914"/>
    <w:rsid w:val="00121C3A"/>
    <w:rsid w:val="00122A5D"/>
    <w:rsid w:val="00122E14"/>
    <w:rsid w:val="0012306F"/>
    <w:rsid w:val="001230CB"/>
    <w:rsid w:val="00123CB5"/>
    <w:rsid w:val="001250EC"/>
    <w:rsid w:val="00125160"/>
    <w:rsid w:val="00125188"/>
    <w:rsid w:val="0012552E"/>
    <w:rsid w:val="001264F0"/>
    <w:rsid w:val="001270DA"/>
    <w:rsid w:val="001302B0"/>
    <w:rsid w:val="001306EC"/>
    <w:rsid w:val="00130934"/>
    <w:rsid w:val="00130B76"/>
    <w:rsid w:val="00130FD0"/>
    <w:rsid w:val="0013103F"/>
    <w:rsid w:val="001312D5"/>
    <w:rsid w:val="001313E7"/>
    <w:rsid w:val="00132010"/>
    <w:rsid w:val="00132DE7"/>
    <w:rsid w:val="00133883"/>
    <w:rsid w:val="0013400C"/>
    <w:rsid w:val="00134460"/>
    <w:rsid w:val="0013454D"/>
    <w:rsid w:val="0013462E"/>
    <w:rsid w:val="001349C5"/>
    <w:rsid w:val="00135D06"/>
    <w:rsid w:val="00135E57"/>
    <w:rsid w:val="00135F56"/>
    <w:rsid w:val="0013609E"/>
    <w:rsid w:val="0013627F"/>
    <w:rsid w:val="00137A9B"/>
    <w:rsid w:val="00137C2D"/>
    <w:rsid w:val="0014033A"/>
    <w:rsid w:val="00141C30"/>
    <w:rsid w:val="00142493"/>
    <w:rsid w:val="0014255A"/>
    <w:rsid w:val="00142978"/>
    <w:rsid w:val="00142C95"/>
    <w:rsid w:val="0014300B"/>
    <w:rsid w:val="0014377B"/>
    <w:rsid w:val="00143A43"/>
    <w:rsid w:val="0014434E"/>
    <w:rsid w:val="00144450"/>
    <w:rsid w:val="0014457C"/>
    <w:rsid w:val="00144594"/>
    <w:rsid w:val="001446FE"/>
    <w:rsid w:val="00145166"/>
    <w:rsid w:val="00145EE6"/>
    <w:rsid w:val="00146677"/>
    <w:rsid w:val="001467D7"/>
    <w:rsid w:val="0014763F"/>
    <w:rsid w:val="001479A7"/>
    <w:rsid w:val="00147BFA"/>
    <w:rsid w:val="001502B3"/>
    <w:rsid w:val="00150B98"/>
    <w:rsid w:val="00151CAD"/>
    <w:rsid w:val="0015236F"/>
    <w:rsid w:val="00153D3C"/>
    <w:rsid w:val="001544BE"/>
    <w:rsid w:val="00154CE5"/>
    <w:rsid w:val="00155323"/>
    <w:rsid w:val="00155594"/>
    <w:rsid w:val="00156936"/>
    <w:rsid w:val="00156D31"/>
    <w:rsid w:val="001571EC"/>
    <w:rsid w:val="001576BF"/>
    <w:rsid w:val="00160558"/>
    <w:rsid w:val="00160B31"/>
    <w:rsid w:val="00160EB7"/>
    <w:rsid w:val="00160F9E"/>
    <w:rsid w:val="00161115"/>
    <w:rsid w:val="0016150E"/>
    <w:rsid w:val="0016151A"/>
    <w:rsid w:val="001625D1"/>
    <w:rsid w:val="00162D22"/>
    <w:rsid w:val="00162F3C"/>
    <w:rsid w:val="00163343"/>
    <w:rsid w:val="0016373A"/>
    <w:rsid w:val="00163B9C"/>
    <w:rsid w:val="00164C34"/>
    <w:rsid w:val="00164FDA"/>
    <w:rsid w:val="001658E6"/>
    <w:rsid w:val="001659A2"/>
    <w:rsid w:val="00165C1A"/>
    <w:rsid w:val="00165CC0"/>
    <w:rsid w:val="001672F8"/>
    <w:rsid w:val="00167E11"/>
    <w:rsid w:val="00170587"/>
    <w:rsid w:val="00170620"/>
    <w:rsid w:val="0017158B"/>
    <w:rsid w:val="00171784"/>
    <w:rsid w:val="00171811"/>
    <w:rsid w:val="0017186A"/>
    <w:rsid w:val="00171B3C"/>
    <w:rsid w:val="00171F1D"/>
    <w:rsid w:val="00172928"/>
    <w:rsid w:val="001732F9"/>
    <w:rsid w:val="00173D97"/>
    <w:rsid w:val="00173E91"/>
    <w:rsid w:val="00175273"/>
    <w:rsid w:val="0017561A"/>
    <w:rsid w:val="00175FA6"/>
    <w:rsid w:val="00176336"/>
    <w:rsid w:val="00176991"/>
    <w:rsid w:val="00176E7E"/>
    <w:rsid w:val="00177206"/>
    <w:rsid w:val="00177C6F"/>
    <w:rsid w:val="001807CA"/>
    <w:rsid w:val="001809B8"/>
    <w:rsid w:val="00180E3D"/>
    <w:rsid w:val="00180F20"/>
    <w:rsid w:val="00181168"/>
    <w:rsid w:val="00181C85"/>
    <w:rsid w:val="00182583"/>
    <w:rsid w:val="0018266A"/>
    <w:rsid w:val="00182A55"/>
    <w:rsid w:val="00182BCD"/>
    <w:rsid w:val="001839FE"/>
    <w:rsid w:val="00183CFD"/>
    <w:rsid w:val="00184F9D"/>
    <w:rsid w:val="00185800"/>
    <w:rsid w:val="00186142"/>
    <w:rsid w:val="001866BB"/>
    <w:rsid w:val="0018789E"/>
    <w:rsid w:val="001902AF"/>
    <w:rsid w:val="001904D0"/>
    <w:rsid w:val="00191961"/>
    <w:rsid w:val="00191B68"/>
    <w:rsid w:val="00191D50"/>
    <w:rsid w:val="00191E4F"/>
    <w:rsid w:val="00192277"/>
    <w:rsid w:val="001922C3"/>
    <w:rsid w:val="0019245D"/>
    <w:rsid w:val="001926DA"/>
    <w:rsid w:val="00192E0F"/>
    <w:rsid w:val="00193492"/>
    <w:rsid w:val="0019356F"/>
    <w:rsid w:val="001937D0"/>
    <w:rsid w:val="00193EE9"/>
    <w:rsid w:val="00194CFD"/>
    <w:rsid w:val="00194F29"/>
    <w:rsid w:val="00195E6D"/>
    <w:rsid w:val="001964F1"/>
    <w:rsid w:val="00196A84"/>
    <w:rsid w:val="0019725E"/>
    <w:rsid w:val="00197594"/>
    <w:rsid w:val="0019765F"/>
    <w:rsid w:val="001A03C1"/>
    <w:rsid w:val="001A081B"/>
    <w:rsid w:val="001A0A22"/>
    <w:rsid w:val="001A1990"/>
    <w:rsid w:val="001A258D"/>
    <w:rsid w:val="001A25A8"/>
    <w:rsid w:val="001A28D2"/>
    <w:rsid w:val="001A2C73"/>
    <w:rsid w:val="001A2E8D"/>
    <w:rsid w:val="001A346B"/>
    <w:rsid w:val="001A3AA6"/>
    <w:rsid w:val="001A3F25"/>
    <w:rsid w:val="001A3FAB"/>
    <w:rsid w:val="001A4585"/>
    <w:rsid w:val="001A4694"/>
    <w:rsid w:val="001A4CC5"/>
    <w:rsid w:val="001A5139"/>
    <w:rsid w:val="001A515C"/>
    <w:rsid w:val="001A517F"/>
    <w:rsid w:val="001A5284"/>
    <w:rsid w:val="001A55D3"/>
    <w:rsid w:val="001A56C6"/>
    <w:rsid w:val="001A59D6"/>
    <w:rsid w:val="001A6578"/>
    <w:rsid w:val="001A69AC"/>
    <w:rsid w:val="001A6AED"/>
    <w:rsid w:val="001A6AF9"/>
    <w:rsid w:val="001A71C0"/>
    <w:rsid w:val="001A75F7"/>
    <w:rsid w:val="001A7E0E"/>
    <w:rsid w:val="001B03DB"/>
    <w:rsid w:val="001B09E5"/>
    <w:rsid w:val="001B0C5E"/>
    <w:rsid w:val="001B1167"/>
    <w:rsid w:val="001B1880"/>
    <w:rsid w:val="001B2145"/>
    <w:rsid w:val="001B23E7"/>
    <w:rsid w:val="001B32E9"/>
    <w:rsid w:val="001B3303"/>
    <w:rsid w:val="001B34C2"/>
    <w:rsid w:val="001B37B3"/>
    <w:rsid w:val="001B44B6"/>
    <w:rsid w:val="001B57E1"/>
    <w:rsid w:val="001B580F"/>
    <w:rsid w:val="001B5810"/>
    <w:rsid w:val="001B59AA"/>
    <w:rsid w:val="001B5F8F"/>
    <w:rsid w:val="001B63E7"/>
    <w:rsid w:val="001B64BC"/>
    <w:rsid w:val="001B694D"/>
    <w:rsid w:val="001B6A09"/>
    <w:rsid w:val="001B73B3"/>
    <w:rsid w:val="001B7AEE"/>
    <w:rsid w:val="001C02B8"/>
    <w:rsid w:val="001C09F8"/>
    <w:rsid w:val="001C0B4F"/>
    <w:rsid w:val="001C16B4"/>
    <w:rsid w:val="001C16F6"/>
    <w:rsid w:val="001C1AED"/>
    <w:rsid w:val="001C228B"/>
    <w:rsid w:val="001C2789"/>
    <w:rsid w:val="001C2ABE"/>
    <w:rsid w:val="001C48CA"/>
    <w:rsid w:val="001C4C74"/>
    <w:rsid w:val="001C518A"/>
    <w:rsid w:val="001C52CB"/>
    <w:rsid w:val="001C5526"/>
    <w:rsid w:val="001C6A3B"/>
    <w:rsid w:val="001C73E0"/>
    <w:rsid w:val="001C7D0E"/>
    <w:rsid w:val="001D02A6"/>
    <w:rsid w:val="001D0E5F"/>
    <w:rsid w:val="001D1AB8"/>
    <w:rsid w:val="001D1CEA"/>
    <w:rsid w:val="001D2540"/>
    <w:rsid w:val="001D2546"/>
    <w:rsid w:val="001D255E"/>
    <w:rsid w:val="001D2924"/>
    <w:rsid w:val="001D2C30"/>
    <w:rsid w:val="001D2D6A"/>
    <w:rsid w:val="001D32B1"/>
    <w:rsid w:val="001D3312"/>
    <w:rsid w:val="001D3A2D"/>
    <w:rsid w:val="001D3F2E"/>
    <w:rsid w:val="001D4265"/>
    <w:rsid w:val="001D45A4"/>
    <w:rsid w:val="001D4D75"/>
    <w:rsid w:val="001D5025"/>
    <w:rsid w:val="001D524B"/>
    <w:rsid w:val="001D541E"/>
    <w:rsid w:val="001D54DA"/>
    <w:rsid w:val="001D554A"/>
    <w:rsid w:val="001D61B1"/>
    <w:rsid w:val="001D62ED"/>
    <w:rsid w:val="001D678E"/>
    <w:rsid w:val="001D6B6D"/>
    <w:rsid w:val="001D6D79"/>
    <w:rsid w:val="001D6F95"/>
    <w:rsid w:val="001D71FE"/>
    <w:rsid w:val="001D74C7"/>
    <w:rsid w:val="001D756D"/>
    <w:rsid w:val="001E05E5"/>
    <w:rsid w:val="001E07BE"/>
    <w:rsid w:val="001E1304"/>
    <w:rsid w:val="001E196E"/>
    <w:rsid w:val="001E2845"/>
    <w:rsid w:val="001E30CE"/>
    <w:rsid w:val="001E31D8"/>
    <w:rsid w:val="001E3403"/>
    <w:rsid w:val="001E3DBF"/>
    <w:rsid w:val="001E5AE2"/>
    <w:rsid w:val="001E6020"/>
    <w:rsid w:val="001E6942"/>
    <w:rsid w:val="001E6C1F"/>
    <w:rsid w:val="001E6FFF"/>
    <w:rsid w:val="001E7B60"/>
    <w:rsid w:val="001F0362"/>
    <w:rsid w:val="001F0541"/>
    <w:rsid w:val="001F05D2"/>
    <w:rsid w:val="001F06F5"/>
    <w:rsid w:val="001F081F"/>
    <w:rsid w:val="001F0835"/>
    <w:rsid w:val="001F089A"/>
    <w:rsid w:val="001F1219"/>
    <w:rsid w:val="001F2347"/>
    <w:rsid w:val="001F26F2"/>
    <w:rsid w:val="001F2CEF"/>
    <w:rsid w:val="001F2FFA"/>
    <w:rsid w:val="001F32D8"/>
    <w:rsid w:val="001F33C1"/>
    <w:rsid w:val="001F3C3C"/>
    <w:rsid w:val="001F40F0"/>
    <w:rsid w:val="001F438C"/>
    <w:rsid w:val="001F4629"/>
    <w:rsid w:val="001F47D6"/>
    <w:rsid w:val="001F48BC"/>
    <w:rsid w:val="001F5797"/>
    <w:rsid w:val="001F6521"/>
    <w:rsid w:val="001F6760"/>
    <w:rsid w:val="001F6769"/>
    <w:rsid w:val="001F6B0F"/>
    <w:rsid w:val="001F7B7B"/>
    <w:rsid w:val="00200761"/>
    <w:rsid w:val="00200D51"/>
    <w:rsid w:val="00201AED"/>
    <w:rsid w:val="00202719"/>
    <w:rsid w:val="00202893"/>
    <w:rsid w:val="00202A9B"/>
    <w:rsid w:val="00203966"/>
    <w:rsid w:val="00204A73"/>
    <w:rsid w:val="002050F8"/>
    <w:rsid w:val="002053E5"/>
    <w:rsid w:val="00205406"/>
    <w:rsid w:val="0020566C"/>
    <w:rsid w:val="00207162"/>
    <w:rsid w:val="00207204"/>
    <w:rsid w:val="00207224"/>
    <w:rsid w:val="002078C8"/>
    <w:rsid w:val="002101DD"/>
    <w:rsid w:val="00210211"/>
    <w:rsid w:val="00210623"/>
    <w:rsid w:val="002109E3"/>
    <w:rsid w:val="00210F02"/>
    <w:rsid w:val="002119FA"/>
    <w:rsid w:val="00212840"/>
    <w:rsid w:val="00212CAB"/>
    <w:rsid w:val="00213118"/>
    <w:rsid w:val="002136F8"/>
    <w:rsid w:val="00213787"/>
    <w:rsid w:val="00213F5A"/>
    <w:rsid w:val="002140A4"/>
    <w:rsid w:val="00214184"/>
    <w:rsid w:val="00214EE4"/>
    <w:rsid w:val="002153DF"/>
    <w:rsid w:val="00215664"/>
    <w:rsid w:val="002159F2"/>
    <w:rsid w:val="002167D4"/>
    <w:rsid w:val="00216F1E"/>
    <w:rsid w:val="002170BD"/>
    <w:rsid w:val="00217281"/>
    <w:rsid w:val="0021740D"/>
    <w:rsid w:val="00217C21"/>
    <w:rsid w:val="00217C3F"/>
    <w:rsid w:val="00217D68"/>
    <w:rsid w:val="002209B2"/>
    <w:rsid w:val="00220B3D"/>
    <w:rsid w:val="00221141"/>
    <w:rsid w:val="00221BA3"/>
    <w:rsid w:val="00222023"/>
    <w:rsid w:val="00222763"/>
    <w:rsid w:val="00223076"/>
    <w:rsid w:val="002230A1"/>
    <w:rsid w:val="002231DA"/>
    <w:rsid w:val="00223535"/>
    <w:rsid w:val="00223A85"/>
    <w:rsid w:val="0022467B"/>
    <w:rsid w:val="002247A4"/>
    <w:rsid w:val="002247CC"/>
    <w:rsid w:val="0022481E"/>
    <w:rsid w:val="00224987"/>
    <w:rsid w:val="002249EB"/>
    <w:rsid w:val="00225467"/>
    <w:rsid w:val="0022639D"/>
    <w:rsid w:val="002266C7"/>
    <w:rsid w:val="00226A29"/>
    <w:rsid w:val="00226BCD"/>
    <w:rsid w:val="002270B5"/>
    <w:rsid w:val="00230697"/>
    <w:rsid w:val="00230755"/>
    <w:rsid w:val="00230AC9"/>
    <w:rsid w:val="00230D8C"/>
    <w:rsid w:val="002317F5"/>
    <w:rsid w:val="0023301D"/>
    <w:rsid w:val="002332BD"/>
    <w:rsid w:val="0023355B"/>
    <w:rsid w:val="002336F9"/>
    <w:rsid w:val="00233BC2"/>
    <w:rsid w:val="00233FD3"/>
    <w:rsid w:val="0023448C"/>
    <w:rsid w:val="00234DA2"/>
    <w:rsid w:val="00234E2D"/>
    <w:rsid w:val="002357C8"/>
    <w:rsid w:val="0023590D"/>
    <w:rsid w:val="00235C5D"/>
    <w:rsid w:val="002361C0"/>
    <w:rsid w:val="00236372"/>
    <w:rsid w:val="0023688B"/>
    <w:rsid w:val="00237539"/>
    <w:rsid w:val="002377F1"/>
    <w:rsid w:val="00237CFD"/>
    <w:rsid w:val="002418E9"/>
    <w:rsid w:val="00242535"/>
    <w:rsid w:val="00244860"/>
    <w:rsid w:val="00244ECC"/>
    <w:rsid w:val="002464A4"/>
    <w:rsid w:val="00246503"/>
    <w:rsid w:val="00247660"/>
    <w:rsid w:val="0024785F"/>
    <w:rsid w:val="00247D51"/>
    <w:rsid w:val="00247F8C"/>
    <w:rsid w:val="0025007E"/>
    <w:rsid w:val="002506E7"/>
    <w:rsid w:val="002507E1"/>
    <w:rsid w:val="002508D1"/>
    <w:rsid w:val="00250A0C"/>
    <w:rsid w:val="00250C99"/>
    <w:rsid w:val="00250D08"/>
    <w:rsid w:val="00250D3C"/>
    <w:rsid w:val="00251643"/>
    <w:rsid w:val="00251B27"/>
    <w:rsid w:val="00251E7C"/>
    <w:rsid w:val="0025205E"/>
    <w:rsid w:val="002521ED"/>
    <w:rsid w:val="00252225"/>
    <w:rsid w:val="00252380"/>
    <w:rsid w:val="00252775"/>
    <w:rsid w:val="00253977"/>
    <w:rsid w:val="00253FF9"/>
    <w:rsid w:val="0025518F"/>
    <w:rsid w:val="00255A21"/>
    <w:rsid w:val="00255E54"/>
    <w:rsid w:val="00256B29"/>
    <w:rsid w:val="00256B8A"/>
    <w:rsid w:val="00257047"/>
    <w:rsid w:val="00257177"/>
    <w:rsid w:val="00257196"/>
    <w:rsid w:val="002573ED"/>
    <w:rsid w:val="002576A9"/>
    <w:rsid w:val="002578E6"/>
    <w:rsid w:val="00260ED2"/>
    <w:rsid w:val="002611A6"/>
    <w:rsid w:val="002616B5"/>
    <w:rsid w:val="00261768"/>
    <w:rsid w:val="002623FE"/>
    <w:rsid w:val="002624BB"/>
    <w:rsid w:val="00262C5E"/>
    <w:rsid w:val="00262D92"/>
    <w:rsid w:val="002636F9"/>
    <w:rsid w:val="00263A60"/>
    <w:rsid w:val="00263ED2"/>
    <w:rsid w:val="002643AC"/>
    <w:rsid w:val="002645EF"/>
    <w:rsid w:val="00264BC9"/>
    <w:rsid w:val="00265A88"/>
    <w:rsid w:val="00266223"/>
    <w:rsid w:val="00267D15"/>
    <w:rsid w:val="00267E6A"/>
    <w:rsid w:val="00270B72"/>
    <w:rsid w:val="00271836"/>
    <w:rsid w:val="00271F65"/>
    <w:rsid w:val="002726D3"/>
    <w:rsid w:val="002728B4"/>
    <w:rsid w:val="00273314"/>
    <w:rsid w:val="00273388"/>
    <w:rsid w:val="00273B16"/>
    <w:rsid w:val="00274111"/>
    <w:rsid w:val="00274195"/>
    <w:rsid w:val="0027419C"/>
    <w:rsid w:val="00274D1B"/>
    <w:rsid w:val="00275EA3"/>
    <w:rsid w:val="0027637E"/>
    <w:rsid w:val="0027645F"/>
    <w:rsid w:val="0027686E"/>
    <w:rsid w:val="00276938"/>
    <w:rsid w:val="00277C93"/>
    <w:rsid w:val="00277DB6"/>
    <w:rsid w:val="0028158C"/>
    <w:rsid w:val="002815BA"/>
    <w:rsid w:val="002817B8"/>
    <w:rsid w:val="00281A69"/>
    <w:rsid w:val="00281FA0"/>
    <w:rsid w:val="00282135"/>
    <w:rsid w:val="002826E5"/>
    <w:rsid w:val="00282D25"/>
    <w:rsid w:val="00282E54"/>
    <w:rsid w:val="00284062"/>
    <w:rsid w:val="00284965"/>
    <w:rsid w:val="002852F5"/>
    <w:rsid w:val="002860F1"/>
    <w:rsid w:val="0028771E"/>
    <w:rsid w:val="00290425"/>
    <w:rsid w:val="002904DF"/>
    <w:rsid w:val="00290688"/>
    <w:rsid w:val="0029079E"/>
    <w:rsid w:val="00291075"/>
    <w:rsid w:val="00291170"/>
    <w:rsid w:val="0029242A"/>
    <w:rsid w:val="002928C7"/>
    <w:rsid w:val="00292CA9"/>
    <w:rsid w:val="00292E63"/>
    <w:rsid w:val="00293199"/>
    <w:rsid w:val="00293C97"/>
    <w:rsid w:val="00293FF2"/>
    <w:rsid w:val="00294A39"/>
    <w:rsid w:val="0029553F"/>
    <w:rsid w:val="00295B97"/>
    <w:rsid w:val="00295F7A"/>
    <w:rsid w:val="00296055"/>
    <w:rsid w:val="0029676B"/>
    <w:rsid w:val="002969C2"/>
    <w:rsid w:val="00296F6D"/>
    <w:rsid w:val="0029727E"/>
    <w:rsid w:val="002974AB"/>
    <w:rsid w:val="00297746"/>
    <w:rsid w:val="002A0293"/>
    <w:rsid w:val="002A08E0"/>
    <w:rsid w:val="002A0D6C"/>
    <w:rsid w:val="002A0EC9"/>
    <w:rsid w:val="002A16AF"/>
    <w:rsid w:val="002A1F0C"/>
    <w:rsid w:val="002A2427"/>
    <w:rsid w:val="002A2A69"/>
    <w:rsid w:val="002A2C8E"/>
    <w:rsid w:val="002A30D6"/>
    <w:rsid w:val="002A30F4"/>
    <w:rsid w:val="002A3515"/>
    <w:rsid w:val="002A3729"/>
    <w:rsid w:val="002A3A57"/>
    <w:rsid w:val="002A3E36"/>
    <w:rsid w:val="002A4383"/>
    <w:rsid w:val="002A461C"/>
    <w:rsid w:val="002A4946"/>
    <w:rsid w:val="002A4D6C"/>
    <w:rsid w:val="002A4F8A"/>
    <w:rsid w:val="002A54E7"/>
    <w:rsid w:val="002A5C35"/>
    <w:rsid w:val="002A5D5F"/>
    <w:rsid w:val="002A5D73"/>
    <w:rsid w:val="002A610A"/>
    <w:rsid w:val="002A6285"/>
    <w:rsid w:val="002A66A3"/>
    <w:rsid w:val="002A6FDD"/>
    <w:rsid w:val="002A718E"/>
    <w:rsid w:val="002A7567"/>
    <w:rsid w:val="002A7F20"/>
    <w:rsid w:val="002B031C"/>
    <w:rsid w:val="002B0F72"/>
    <w:rsid w:val="002B0FEC"/>
    <w:rsid w:val="002B106C"/>
    <w:rsid w:val="002B12C8"/>
    <w:rsid w:val="002B1714"/>
    <w:rsid w:val="002B1A79"/>
    <w:rsid w:val="002B1B24"/>
    <w:rsid w:val="002B338A"/>
    <w:rsid w:val="002B3DEA"/>
    <w:rsid w:val="002B3E0A"/>
    <w:rsid w:val="002B44F9"/>
    <w:rsid w:val="002B452A"/>
    <w:rsid w:val="002B4748"/>
    <w:rsid w:val="002B4C9D"/>
    <w:rsid w:val="002B5486"/>
    <w:rsid w:val="002B57FB"/>
    <w:rsid w:val="002B5F56"/>
    <w:rsid w:val="002B6197"/>
    <w:rsid w:val="002B6A0E"/>
    <w:rsid w:val="002B7553"/>
    <w:rsid w:val="002B7713"/>
    <w:rsid w:val="002B7748"/>
    <w:rsid w:val="002B7E36"/>
    <w:rsid w:val="002B7EB9"/>
    <w:rsid w:val="002B7FA1"/>
    <w:rsid w:val="002C0030"/>
    <w:rsid w:val="002C0869"/>
    <w:rsid w:val="002C1170"/>
    <w:rsid w:val="002C1956"/>
    <w:rsid w:val="002C21B4"/>
    <w:rsid w:val="002C23A8"/>
    <w:rsid w:val="002C2625"/>
    <w:rsid w:val="002C42EF"/>
    <w:rsid w:val="002C48C8"/>
    <w:rsid w:val="002C55C6"/>
    <w:rsid w:val="002C5A07"/>
    <w:rsid w:val="002C624F"/>
    <w:rsid w:val="002C64C3"/>
    <w:rsid w:val="002C65F5"/>
    <w:rsid w:val="002C67EB"/>
    <w:rsid w:val="002C7067"/>
    <w:rsid w:val="002C7367"/>
    <w:rsid w:val="002C74BD"/>
    <w:rsid w:val="002C7A61"/>
    <w:rsid w:val="002D06F3"/>
    <w:rsid w:val="002D1537"/>
    <w:rsid w:val="002D183C"/>
    <w:rsid w:val="002D1D7D"/>
    <w:rsid w:val="002D1E4A"/>
    <w:rsid w:val="002D2A25"/>
    <w:rsid w:val="002D2B04"/>
    <w:rsid w:val="002D2C93"/>
    <w:rsid w:val="002D3025"/>
    <w:rsid w:val="002D400C"/>
    <w:rsid w:val="002D401B"/>
    <w:rsid w:val="002D4563"/>
    <w:rsid w:val="002D465C"/>
    <w:rsid w:val="002D4A21"/>
    <w:rsid w:val="002D52F3"/>
    <w:rsid w:val="002D549A"/>
    <w:rsid w:val="002D6594"/>
    <w:rsid w:val="002D65AD"/>
    <w:rsid w:val="002D6AEF"/>
    <w:rsid w:val="002D70D6"/>
    <w:rsid w:val="002D7C4B"/>
    <w:rsid w:val="002D7DA9"/>
    <w:rsid w:val="002E1383"/>
    <w:rsid w:val="002E141B"/>
    <w:rsid w:val="002E178C"/>
    <w:rsid w:val="002E1C23"/>
    <w:rsid w:val="002E2ADA"/>
    <w:rsid w:val="002E2EDD"/>
    <w:rsid w:val="002E3F00"/>
    <w:rsid w:val="002E4030"/>
    <w:rsid w:val="002E4543"/>
    <w:rsid w:val="002E463D"/>
    <w:rsid w:val="002E46EE"/>
    <w:rsid w:val="002E4C3D"/>
    <w:rsid w:val="002E51CA"/>
    <w:rsid w:val="002E53CD"/>
    <w:rsid w:val="002E56AD"/>
    <w:rsid w:val="002E5874"/>
    <w:rsid w:val="002E59E3"/>
    <w:rsid w:val="002E5D6D"/>
    <w:rsid w:val="002E648C"/>
    <w:rsid w:val="002E6B3A"/>
    <w:rsid w:val="002E771E"/>
    <w:rsid w:val="002E79F5"/>
    <w:rsid w:val="002E7D42"/>
    <w:rsid w:val="002E7D51"/>
    <w:rsid w:val="002F0481"/>
    <w:rsid w:val="002F0E10"/>
    <w:rsid w:val="002F112A"/>
    <w:rsid w:val="002F1538"/>
    <w:rsid w:val="002F16B0"/>
    <w:rsid w:val="002F18B2"/>
    <w:rsid w:val="002F1B77"/>
    <w:rsid w:val="002F1CA7"/>
    <w:rsid w:val="002F1EA6"/>
    <w:rsid w:val="002F27EB"/>
    <w:rsid w:val="002F34C8"/>
    <w:rsid w:val="002F4178"/>
    <w:rsid w:val="002F46B5"/>
    <w:rsid w:val="002F47AC"/>
    <w:rsid w:val="002F5138"/>
    <w:rsid w:val="002F5939"/>
    <w:rsid w:val="002F5DDA"/>
    <w:rsid w:val="002F62F6"/>
    <w:rsid w:val="002F65FB"/>
    <w:rsid w:val="002F6BEE"/>
    <w:rsid w:val="002F6CE1"/>
    <w:rsid w:val="002F6E6F"/>
    <w:rsid w:val="003002BB"/>
    <w:rsid w:val="003004C4"/>
    <w:rsid w:val="0030053F"/>
    <w:rsid w:val="003005F9"/>
    <w:rsid w:val="00300E43"/>
    <w:rsid w:val="00301066"/>
    <w:rsid w:val="003013B5"/>
    <w:rsid w:val="00301BCB"/>
    <w:rsid w:val="00301E34"/>
    <w:rsid w:val="00302443"/>
    <w:rsid w:val="0030320E"/>
    <w:rsid w:val="00303668"/>
    <w:rsid w:val="00303B97"/>
    <w:rsid w:val="00303DC2"/>
    <w:rsid w:val="00303EC0"/>
    <w:rsid w:val="00304124"/>
    <w:rsid w:val="003044A8"/>
    <w:rsid w:val="00304DDC"/>
    <w:rsid w:val="00305818"/>
    <w:rsid w:val="00305A6B"/>
    <w:rsid w:val="00305C94"/>
    <w:rsid w:val="00305D8A"/>
    <w:rsid w:val="003066AF"/>
    <w:rsid w:val="00306C26"/>
    <w:rsid w:val="00307388"/>
    <w:rsid w:val="00307606"/>
    <w:rsid w:val="00307F0F"/>
    <w:rsid w:val="003107C4"/>
    <w:rsid w:val="003108DE"/>
    <w:rsid w:val="00311035"/>
    <w:rsid w:val="00311123"/>
    <w:rsid w:val="0031123F"/>
    <w:rsid w:val="00311319"/>
    <w:rsid w:val="00311B4A"/>
    <w:rsid w:val="00312196"/>
    <w:rsid w:val="003125E1"/>
    <w:rsid w:val="0031295A"/>
    <w:rsid w:val="00312B9A"/>
    <w:rsid w:val="00313166"/>
    <w:rsid w:val="00313313"/>
    <w:rsid w:val="0031355A"/>
    <w:rsid w:val="00313B32"/>
    <w:rsid w:val="00313BE8"/>
    <w:rsid w:val="00313CA3"/>
    <w:rsid w:val="00314AA0"/>
    <w:rsid w:val="00315E6E"/>
    <w:rsid w:val="003160BF"/>
    <w:rsid w:val="00316ADE"/>
    <w:rsid w:val="0031714E"/>
    <w:rsid w:val="0031776F"/>
    <w:rsid w:val="00320051"/>
    <w:rsid w:val="003207AA"/>
    <w:rsid w:val="003207AC"/>
    <w:rsid w:val="00321310"/>
    <w:rsid w:val="0032133A"/>
    <w:rsid w:val="00321ADA"/>
    <w:rsid w:val="003220F6"/>
    <w:rsid w:val="00324A94"/>
    <w:rsid w:val="00324B51"/>
    <w:rsid w:val="00324B9D"/>
    <w:rsid w:val="00325480"/>
    <w:rsid w:val="00325516"/>
    <w:rsid w:val="0032587F"/>
    <w:rsid w:val="0032591B"/>
    <w:rsid w:val="0032611E"/>
    <w:rsid w:val="00326365"/>
    <w:rsid w:val="0032649A"/>
    <w:rsid w:val="00326B5C"/>
    <w:rsid w:val="00326DB9"/>
    <w:rsid w:val="00326E3F"/>
    <w:rsid w:val="0032706B"/>
    <w:rsid w:val="003272D3"/>
    <w:rsid w:val="00330213"/>
    <w:rsid w:val="003306B9"/>
    <w:rsid w:val="003310A5"/>
    <w:rsid w:val="0033118C"/>
    <w:rsid w:val="003313AC"/>
    <w:rsid w:val="00332316"/>
    <w:rsid w:val="003327C1"/>
    <w:rsid w:val="00332A0A"/>
    <w:rsid w:val="00332B43"/>
    <w:rsid w:val="00332D45"/>
    <w:rsid w:val="0033309E"/>
    <w:rsid w:val="003331C9"/>
    <w:rsid w:val="00333AB2"/>
    <w:rsid w:val="00334ADA"/>
    <w:rsid w:val="003353CF"/>
    <w:rsid w:val="0033552A"/>
    <w:rsid w:val="003362BA"/>
    <w:rsid w:val="00336319"/>
    <w:rsid w:val="00336C46"/>
    <w:rsid w:val="00340626"/>
    <w:rsid w:val="003407DB"/>
    <w:rsid w:val="00340A26"/>
    <w:rsid w:val="00340BC9"/>
    <w:rsid w:val="00340D7F"/>
    <w:rsid w:val="00340E1B"/>
    <w:rsid w:val="00340F5B"/>
    <w:rsid w:val="00340FD9"/>
    <w:rsid w:val="00341439"/>
    <w:rsid w:val="003419D2"/>
    <w:rsid w:val="00341B19"/>
    <w:rsid w:val="00341E06"/>
    <w:rsid w:val="0034380C"/>
    <w:rsid w:val="00344358"/>
    <w:rsid w:val="003446E0"/>
    <w:rsid w:val="00344AE8"/>
    <w:rsid w:val="00344BB8"/>
    <w:rsid w:val="00344CDB"/>
    <w:rsid w:val="00344DF4"/>
    <w:rsid w:val="00344FEA"/>
    <w:rsid w:val="0034542C"/>
    <w:rsid w:val="003455CC"/>
    <w:rsid w:val="003456C9"/>
    <w:rsid w:val="00345D06"/>
    <w:rsid w:val="00346294"/>
    <w:rsid w:val="003462E7"/>
    <w:rsid w:val="00346495"/>
    <w:rsid w:val="00346D9F"/>
    <w:rsid w:val="00347789"/>
    <w:rsid w:val="003502D8"/>
    <w:rsid w:val="00350B28"/>
    <w:rsid w:val="0035176D"/>
    <w:rsid w:val="00351AED"/>
    <w:rsid w:val="00351CC2"/>
    <w:rsid w:val="00351F00"/>
    <w:rsid w:val="003524FF"/>
    <w:rsid w:val="00352B4C"/>
    <w:rsid w:val="00352E5A"/>
    <w:rsid w:val="00352FF4"/>
    <w:rsid w:val="00353372"/>
    <w:rsid w:val="00353410"/>
    <w:rsid w:val="00353B87"/>
    <w:rsid w:val="003544D6"/>
    <w:rsid w:val="00354537"/>
    <w:rsid w:val="00354701"/>
    <w:rsid w:val="00354BE5"/>
    <w:rsid w:val="00355DFE"/>
    <w:rsid w:val="003561BA"/>
    <w:rsid w:val="00356A23"/>
    <w:rsid w:val="00356DB0"/>
    <w:rsid w:val="00356DB5"/>
    <w:rsid w:val="00356E3B"/>
    <w:rsid w:val="00357029"/>
    <w:rsid w:val="0035736E"/>
    <w:rsid w:val="00357856"/>
    <w:rsid w:val="00357B0F"/>
    <w:rsid w:val="0036007B"/>
    <w:rsid w:val="0036055D"/>
    <w:rsid w:val="00361579"/>
    <w:rsid w:val="00361DD7"/>
    <w:rsid w:val="003640AE"/>
    <w:rsid w:val="00364998"/>
    <w:rsid w:val="0036543D"/>
    <w:rsid w:val="003655A0"/>
    <w:rsid w:val="00365D72"/>
    <w:rsid w:val="00365FD7"/>
    <w:rsid w:val="003660F3"/>
    <w:rsid w:val="003665AD"/>
    <w:rsid w:val="00366912"/>
    <w:rsid w:val="0036705C"/>
    <w:rsid w:val="0036795D"/>
    <w:rsid w:val="00367A49"/>
    <w:rsid w:val="00367FE5"/>
    <w:rsid w:val="00370082"/>
    <w:rsid w:val="0037087A"/>
    <w:rsid w:val="00370B27"/>
    <w:rsid w:val="003715C5"/>
    <w:rsid w:val="00371D2E"/>
    <w:rsid w:val="00372408"/>
    <w:rsid w:val="0037369F"/>
    <w:rsid w:val="00373955"/>
    <w:rsid w:val="00373C2F"/>
    <w:rsid w:val="003747EC"/>
    <w:rsid w:val="00375B5B"/>
    <w:rsid w:val="00375E20"/>
    <w:rsid w:val="003760F1"/>
    <w:rsid w:val="00376DFE"/>
    <w:rsid w:val="00376F6C"/>
    <w:rsid w:val="0037791B"/>
    <w:rsid w:val="00377C7E"/>
    <w:rsid w:val="00380069"/>
    <w:rsid w:val="00380393"/>
    <w:rsid w:val="00380836"/>
    <w:rsid w:val="0038157B"/>
    <w:rsid w:val="003816F8"/>
    <w:rsid w:val="00381A13"/>
    <w:rsid w:val="0038209B"/>
    <w:rsid w:val="003822CB"/>
    <w:rsid w:val="00382C33"/>
    <w:rsid w:val="00382CB1"/>
    <w:rsid w:val="00382F8A"/>
    <w:rsid w:val="003832F6"/>
    <w:rsid w:val="00383AD0"/>
    <w:rsid w:val="00384319"/>
    <w:rsid w:val="0038446C"/>
    <w:rsid w:val="00384866"/>
    <w:rsid w:val="0038503F"/>
    <w:rsid w:val="00385258"/>
    <w:rsid w:val="0038584B"/>
    <w:rsid w:val="00385A9A"/>
    <w:rsid w:val="00386611"/>
    <w:rsid w:val="003866FF"/>
    <w:rsid w:val="00390544"/>
    <w:rsid w:val="003908AE"/>
    <w:rsid w:val="00390BFA"/>
    <w:rsid w:val="00391341"/>
    <w:rsid w:val="00391744"/>
    <w:rsid w:val="00391CD0"/>
    <w:rsid w:val="00391E9C"/>
    <w:rsid w:val="00392380"/>
    <w:rsid w:val="003924B4"/>
    <w:rsid w:val="003924D9"/>
    <w:rsid w:val="003935CE"/>
    <w:rsid w:val="00393C6B"/>
    <w:rsid w:val="00393F28"/>
    <w:rsid w:val="003940E2"/>
    <w:rsid w:val="00394AB3"/>
    <w:rsid w:val="00395DB2"/>
    <w:rsid w:val="003961FB"/>
    <w:rsid w:val="0039666F"/>
    <w:rsid w:val="00396DB9"/>
    <w:rsid w:val="00396FA0"/>
    <w:rsid w:val="00397E09"/>
    <w:rsid w:val="003A02B9"/>
    <w:rsid w:val="003A0608"/>
    <w:rsid w:val="003A0BD7"/>
    <w:rsid w:val="003A0F57"/>
    <w:rsid w:val="003A1467"/>
    <w:rsid w:val="003A1665"/>
    <w:rsid w:val="003A16A8"/>
    <w:rsid w:val="003A16DF"/>
    <w:rsid w:val="003A1735"/>
    <w:rsid w:val="003A1BF4"/>
    <w:rsid w:val="003A1FC9"/>
    <w:rsid w:val="003A234C"/>
    <w:rsid w:val="003A27A4"/>
    <w:rsid w:val="003A2F12"/>
    <w:rsid w:val="003A34DE"/>
    <w:rsid w:val="003A3B43"/>
    <w:rsid w:val="003A3D74"/>
    <w:rsid w:val="003A42B1"/>
    <w:rsid w:val="003A51DA"/>
    <w:rsid w:val="003A578E"/>
    <w:rsid w:val="003A661F"/>
    <w:rsid w:val="003A66D8"/>
    <w:rsid w:val="003A772B"/>
    <w:rsid w:val="003B017E"/>
    <w:rsid w:val="003B01B0"/>
    <w:rsid w:val="003B0559"/>
    <w:rsid w:val="003B055A"/>
    <w:rsid w:val="003B0D6E"/>
    <w:rsid w:val="003B14DC"/>
    <w:rsid w:val="003B1859"/>
    <w:rsid w:val="003B2101"/>
    <w:rsid w:val="003B24CA"/>
    <w:rsid w:val="003B2C05"/>
    <w:rsid w:val="003B2C36"/>
    <w:rsid w:val="003B2EF1"/>
    <w:rsid w:val="003B3014"/>
    <w:rsid w:val="003B365D"/>
    <w:rsid w:val="003B3AC5"/>
    <w:rsid w:val="003B40B5"/>
    <w:rsid w:val="003B44CF"/>
    <w:rsid w:val="003B4E23"/>
    <w:rsid w:val="003B53FF"/>
    <w:rsid w:val="003B5BD4"/>
    <w:rsid w:val="003B6302"/>
    <w:rsid w:val="003B65C3"/>
    <w:rsid w:val="003B6717"/>
    <w:rsid w:val="003B6947"/>
    <w:rsid w:val="003B7101"/>
    <w:rsid w:val="003B7314"/>
    <w:rsid w:val="003B790F"/>
    <w:rsid w:val="003B7AF2"/>
    <w:rsid w:val="003B7CFB"/>
    <w:rsid w:val="003B7FF2"/>
    <w:rsid w:val="003C0256"/>
    <w:rsid w:val="003C1065"/>
    <w:rsid w:val="003C116D"/>
    <w:rsid w:val="003C11BD"/>
    <w:rsid w:val="003C156C"/>
    <w:rsid w:val="003C1849"/>
    <w:rsid w:val="003C1E8B"/>
    <w:rsid w:val="003C2111"/>
    <w:rsid w:val="003C2968"/>
    <w:rsid w:val="003C2B85"/>
    <w:rsid w:val="003C2CC8"/>
    <w:rsid w:val="003C2E0E"/>
    <w:rsid w:val="003C3018"/>
    <w:rsid w:val="003C37B2"/>
    <w:rsid w:val="003C3CCD"/>
    <w:rsid w:val="003C44DE"/>
    <w:rsid w:val="003C4705"/>
    <w:rsid w:val="003C4A74"/>
    <w:rsid w:val="003C4EBB"/>
    <w:rsid w:val="003C590D"/>
    <w:rsid w:val="003C5FE4"/>
    <w:rsid w:val="003C6354"/>
    <w:rsid w:val="003C7503"/>
    <w:rsid w:val="003C7546"/>
    <w:rsid w:val="003C78E9"/>
    <w:rsid w:val="003C7A34"/>
    <w:rsid w:val="003D0280"/>
    <w:rsid w:val="003D112F"/>
    <w:rsid w:val="003D14C1"/>
    <w:rsid w:val="003D1594"/>
    <w:rsid w:val="003D16CD"/>
    <w:rsid w:val="003D17A0"/>
    <w:rsid w:val="003D19E1"/>
    <w:rsid w:val="003D2457"/>
    <w:rsid w:val="003D2592"/>
    <w:rsid w:val="003D27DA"/>
    <w:rsid w:val="003D2853"/>
    <w:rsid w:val="003D286A"/>
    <w:rsid w:val="003D2E8A"/>
    <w:rsid w:val="003D3495"/>
    <w:rsid w:val="003D393B"/>
    <w:rsid w:val="003D3A23"/>
    <w:rsid w:val="003D40F9"/>
    <w:rsid w:val="003D4845"/>
    <w:rsid w:val="003D49BA"/>
    <w:rsid w:val="003D4B4F"/>
    <w:rsid w:val="003D5A7D"/>
    <w:rsid w:val="003D774B"/>
    <w:rsid w:val="003D775B"/>
    <w:rsid w:val="003E04A2"/>
    <w:rsid w:val="003E0576"/>
    <w:rsid w:val="003E0703"/>
    <w:rsid w:val="003E13CD"/>
    <w:rsid w:val="003E159E"/>
    <w:rsid w:val="003E1997"/>
    <w:rsid w:val="003E1DB8"/>
    <w:rsid w:val="003E2E08"/>
    <w:rsid w:val="003E3169"/>
    <w:rsid w:val="003E3216"/>
    <w:rsid w:val="003E3520"/>
    <w:rsid w:val="003E3C67"/>
    <w:rsid w:val="003E4384"/>
    <w:rsid w:val="003E44A3"/>
    <w:rsid w:val="003E4551"/>
    <w:rsid w:val="003E47CC"/>
    <w:rsid w:val="003E4FBD"/>
    <w:rsid w:val="003E5070"/>
    <w:rsid w:val="003E6731"/>
    <w:rsid w:val="003E67A8"/>
    <w:rsid w:val="003E6D7B"/>
    <w:rsid w:val="003F0796"/>
    <w:rsid w:val="003F11B1"/>
    <w:rsid w:val="003F11C1"/>
    <w:rsid w:val="003F14CE"/>
    <w:rsid w:val="003F1632"/>
    <w:rsid w:val="003F1664"/>
    <w:rsid w:val="003F18EA"/>
    <w:rsid w:val="003F208A"/>
    <w:rsid w:val="003F2123"/>
    <w:rsid w:val="003F2386"/>
    <w:rsid w:val="003F2755"/>
    <w:rsid w:val="003F2A1A"/>
    <w:rsid w:val="003F2ECC"/>
    <w:rsid w:val="003F40C0"/>
    <w:rsid w:val="003F4613"/>
    <w:rsid w:val="003F4A6E"/>
    <w:rsid w:val="003F4B78"/>
    <w:rsid w:val="003F4DE9"/>
    <w:rsid w:val="003F5AAE"/>
    <w:rsid w:val="003F6071"/>
    <w:rsid w:val="003F66EA"/>
    <w:rsid w:val="003F69AD"/>
    <w:rsid w:val="003F7B13"/>
    <w:rsid w:val="004009D9"/>
    <w:rsid w:val="004016FC"/>
    <w:rsid w:val="0040183C"/>
    <w:rsid w:val="0040196C"/>
    <w:rsid w:val="00401D27"/>
    <w:rsid w:val="00401F28"/>
    <w:rsid w:val="00402283"/>
    <w:rsid w:val="00402369"/>
    <w:rsid w:val="0040257E"/>
    <w:rsid w:val="004033DD"/>
    <w:rsid w:val="00403AB4"/>
    <w:rsid w:val="004051DE"/>
    <w:rsid w:val="004054F1"/>
    <w:rsid w:val="0040558A"/>
    <w:rsid w:val="00405729"/>
    <w:rsid w:val="00405AB8"/>
    <w:rsid w:val="00405E5F"/>
    <w:rsid w:val="00406A66"/>
    <w:rsid w:val="00406A78"/>
    <w:rsid w:val="00406D89"/>
    <w:rsid w:val="004070AB"/>
    <w:rsid w:val="00407139"/>
    <w:rsid w:val="00407BAB"/>
    <w:rsid w:val="0041032F"/>
    <w:rsid w:val="0041034E"/>
    <w:rsid w:val="004104E4"/>
    <w:rsid w:val="00410F63"/>
    <w:rsid w:val="00411079"/>
    <w:rsid w:val="00411B37"/>
    <w:rsid w:val="00411F58"/>
    <w:rsid w:val="00412091"/>
    <w:rsid w:val="00412CFA"/>
    <w:rsid w:val="00413B0F"/>
    <w:rsid w:val="00413E91"/>
    <w:rsid w:val="00413EAD"/>
    <w:rsid w:val="004144FC"/>
    <w:rsid w:val="0041497D"/>
    <w:rsid w:val="00414A85"/>
    <w:rsid w:val="00414B8E"/>
    <w:rsid w:val="00414C3D"/>
    <w:rsid w:val="00414D3F"/>
    <w:rsid w:val="004152E9"/>
    <w:rsid w:val="00415892"/>
    <w:rsid w:val="00415B63"/>
    <w:rsid w:val="00415C94"/>
    <w:rsid w:val="0041633F"/>
    <w:rsid w:val="004169AD"/>
    <w:rsid w:val="00416CD6"/>
    <w:rsid w:val="0041775D"/>
    <w:rsid w:val="004179E1"/>
    <w:rsid w:val="00417D5E"/>
    <w:rsid w:val="0042081B"/>
    <w:rsid w:val="0042157A"/>
    <w:rsid w:val="00421896"/>
    <w:rsid w:val="0042209F"/>
    <w:rsid w:val="00422199"/>
    <w:rsid w:val="004225F5"/>
    <w:rsid w:val="00422E43"/>
    <w:rsid w:val="00422F3F"/>
    <w:rsid w:val="00423DB5"/>
    <w:rsid w:val="00423E69"/>
    <w:rsid w:val="00424F03"/>
    <w:rsid w:val="00424F0E"/>
    <w:rsid w:val="00425277"/>
    <w:rsid w:val="0042549E"/>
    <w:rsid w:val="004255AE"/>
    <w:rsid w:val="00426DB6"/>
    <w:rsid w:val="00426FAC"/>
    <w:rsid w:val="00427216"/>
    <w:rsid w:val="00427244"/>
    <w:rsid w:val="00427CD6"/>
    <w:rsid w:val="004301A1"/>
    <w:rsid w:val="00430683"/>
    <w:rsid w:val="00430AC9"/>
    <w:rsid w:val="0043104C"/>
    <w:rsid w:val="0043153C"/>
    <w:rsid w:val="00431F90"/>
    <w:rsid w:val="00432198"/>
    <w:rsid w:val="004327A0"/>
    <w:rsid w:val="00432A3A"/>
    <w:rsid w:val="00433407"/>
    <w:rsid w:val="0043385B"/>
    <w:rsid w:val="00433D2C"/>
    <w:rsid w:val="0043400C"/>
    <w:rsid w:val="00434BD2"/>
    <w:rsid w:val="00434DC6"/>
    <w:rsid w:val="00435C15"/>
    <w:rsid w:val="00435D30"/>
    <w:rsid w:val="004365BB"/>
    <w:rsid w:val="00436A4B"/>
    <w:rsid w:val="00436DF4"/>
    <w:rsid w:val="0043717B"/>
    <w:rsid w:val="004375D8"/>
    <w:rsid w:val="0044006A"/>
    <w:rsid w:val="00441506"/>
    <w:rsid w:val="00441519"/>
    <w:rsid w:val="00441C82"/>
    <w:rsid w:val="00441D5A"/>
    <w:rsid w:val="0044220B"/>
    <w:rsid w:val="004422F7"/>
    <w:rsid w:val="00443420"/>
    <w:rsid w:val="00443EF3"/>
    <w:rsid w:val="004443DC"/>
    <w:rsid w:val="00444438"/>
    <w:rsid w:val="00444584"/>
    <w:rsid w:val="00444D2D"/>
    <w:rsid w:val="00444DCF"/>
    <w:rsid w:val="00444E2F"/>
    <w:rsid w:val="00445051"/>
    <w:rsid w:val="00445953"/>
    <w:rsid w:val="00445BF1"/>
    <w:rsid w:val="00445DF8"/>
    <w:rsid w:val="00446559"/>
    <w:rsid w:val="004465AC"/>
    <w:rsid w:val="004467E0"/>
    <w:rsid w:val="00446970"/>
    <w:rsid w:val="00446F06"/>
    <w:rsid w:val="0044714E"/>
    <w:rsid w:val="0044739B"/>
    <w:rsid w:val="00447912"/>
    <w:rsid w:val="00447C9F"/>
    <w:rsid w:val="0045004A"/>
    <w:rsid w:val="004502BB"/>
    <w:rsid w:val="0045030A"/>
    <w:rsid w:val="00450C89"/>
    <w:rsid w:val="00450E62"/>
    <w:rsid w:val="00450E8B"/>
    <w:rsid w:val="00451102"/>
    <w:rsid w:val="00451B85"/>
    <w:rsid w:val="00451F06"/>
    <w:rsid w:val="00451F5C"/>
    <w:rsid w:val="004535F6"/>
    <w:rsid w:val="00453779"/>
    <w:rsid w:val="00453DC1"/>
    <w:rsid w:val="00453E91"/>
    <w:rsid w:val="004540DF"/>
    <w:rsid w:val="004541E1"/>
    <w:rsid w:val="00454202"/>
    <w:rsid w:val="00454ADC"/>
    <w:rsid w:val="0045514D"/>
    <w:rsid w:val="00455358"/>
    <w:rsid w:val="004553CA"/>
    <w:rsid w:val="004557B4"/>
    <w:rsid w:val="004557DB"/>
    <w:rsid w:val="00455922"/>
    <w:rsid w:val="00455DBF"/>
    <w:rsid w:val="00456104"/>
    <w:rsid w:val="00456776"/>
    <w:rsid w:val="004571C1"/>
    <w:rsid w:val="00457570"/>
    <w:rsid w:val="00457B1E"/>
    <w:rsid w:val="004607E6"/>
    <w:rsid w:val="00460B50"/>
    <w:rsid w:val="00461C6F"/>
    <w:rsid w:val="004622E8"/>
    <w:rsid w:val="004623CF"/>
    <w:rsid w:val="004628E8"/>
    <w:rsid w:val="00462ED5"/>
    <w:rsid w:val="004639D2"/>
    <w:rsid w:val="00464032"/>
    <w:rsid w:val="004641E0"/>
    <w:rsid w:val="0046446E"/>
    <w:rsid w:val="00464E7B"/>
    <w:rsid w:val="00465032"/>
    <w:rsid w:val="00466BE2"/>
    <w:rsid w:val="00466D87"/>
    <w:rsid w:val="004705A2"/>
    <w:rsid w:val="00470C14"/>
    <w:rsid w:val="0047135A"/>
    <w:rsid w:val="004716A4"/>
    <w:rsid w:val="00471ABE"/>
    <w:rsid w:val="00471AC7"/>
    <w:rsid w:val="00472850"/>
    <w:rsid w:val="00473143"/>
    <w:rsid w:val="004738CF"/>
    <w:rsid w:val="00475507"/>
    <w:rsid w:val="004757BE"/>
    <w:rsid w:val="004757EF"/>
    <w:rsid w:val="00476C50"/>
    <w:rsid w:val="00477475"/>
    <w:rsid w:val="00477557"/>
    <w:rsid w:val="00477A50"/>
    <w:rsid w:val="004801D5"/>
    <w:rsid w:val="004804A4"/>
    <w:rsid w:val="00480993"/>
    <w:rsid w:val="00480A50"/>
    <w:rsid w:val="00481333"/>
    <w:rsid w:val="004813F0"/>
    <w:rsid w:val="004815A6"/>
    <w:rsid w:val="0048215E"/>
    <w:rsid w:val="00482364"/>
    <w:rsid w:val="004823A5"/>
    <w:rsid w:val="004838E0"/>
    <w:rsid w:val="00483962"/>
    <w:rsid w:val="00483D55"/>
    <w:rsid w:val="00483F1A"/>
    <w:rsid w:val="00484679"/>
    <w:rsid w:val="00484693"/>
    <w:rsid w:val="00484C47"/>
    <w:rsid w:val="00485AC4"/>
    <w:rsid w:val="00485B2A"/>
    <w:rsid w:val="004868BA"/>
    <w:rsid w:val="00486AB8"/>
    <w:rsid w:val="00487139"/>
    <w:rsid w:val="00487708"/>
    <w:rsid w:val="0049152A"/>
    <w:rsid w:val="004919E0"/>
    <w:rsid w:val="004926A3"/>
    <w:rsid w:val="00492A96"/>
    <w:rsid w:val="004937B0"/>
    <w:rsid w:val="00494652"/>
    <w:rsid w:val="00494D7D"/>
    <w:rsid w:val="00495686"/>
    <w:rsid w:val="00495D8B"/>
    <w:rsid w:val="00496B29"/>
    <w:rsid w:val="00496B75"/>
    <w:rsid w:val="00496EC0"/>
    <w:rsid w:val="0049725A"/>
    <w:rsid w:val="00497658"/>
    <w:rsid w:val="00497A44"/>
    <w:rsid w:val="00497A57"/>
    <w:rsid w:val="00497EDF"/>
    <w:rsid w:val="004A0941"/>
    <w:rsid w:val="004A12CA"/>
    <w:rsid w:val="004A13CA"/>
    <w:rsid w:val="004A1798"/>
    <w:rsid w:val="004A1DF0"/>
    <w:rsid w:val="004A248B"/>
    <w:rsid w:val="004A25D7"/>
    <w:rsid w:val="004A2E91"/>
    <w:rsid w:val="004A33E8"/>
    <w:rsid w:val="004A343D"/>
    <w:rsid w:val="004A35F9"/>
    <w:rsid w:val="004A3895"/>
    <w:rsid w:val="004A398B"/>
    <w:rsid w:val="004A3AE7"/>
    <w:rsid w:val="004A4093"/>
    <w:rsid w:val="004A539C"/>
    <w:rsid w:val="004A668D"/>
    <w:rsid w:val="004A718F"/>
    <w:rsid w:val="004A7193"/>
    <w:rsid w:val="004A73BC"/>
    <w:rsid w:val="004A7747"/>
    <w:rsid w:val="004A7837"/>
    <w:rsid w:val="004A7B44"/>
    <w:rsid w:val="004A7F8D"/>
    <w:rsid w:val="004B0C8F"/>
    <w:rsid w:val="004B0E09"/>
    <w:rsid w:val="004B1DF6"/>
    <w:rsid w:val="004B240D"/>
    <w:rsid w:val="004B249F"/>
    <w:rsid w:val="004B2B9C"/>
    <w:rsid w:val="004B2FC3"/>
    <w:rsid w:val="004B45DA"/>
    <w:rsid w:val="004B4982"/>
    <w:rsid w:val="004B4E36"/>
    <w:rsid w:val="004B5253"/>
    <w:rsid w:val="004B64D2"/>
    <w:rsid w:val="004B6640"/>
    <w:rsid w:val="004B72F7"/>
    <w:rsid w:val="004B7845"/>
    <w:rsid w:val="004B7DC1"/>
    <w:rsid w:val="004C06EB"/>
    <w:rsid w:val="004C0981"/>
    <w:rsid w:val="004C0F9F"/>
    <w:rsid w:val="004C1553"/>
    <w:rsid w:val="004C1CD5"/>
    <w:rsid w:val="004C1E68"/>
    <w:rsid w:val="004C2690"/>
    <w:rsid w:val="004C2BB8"/>
    <w:rsid w:val="004C322C"/>
    <w:rsid w:val="004C3AEB"/>
    <w:rsid w:val="004C3F18"/>
    <w:rsid w:val="004C49DF"/>
    <w:rsid w:val="004C5395"/>
    <w:rsid w:val="004C53A9"/>
    <w:rsid w:val="004C603A"/>
    <w:rsid w:val="004C633D"/>
    <w:rsid w:val="004C64D5"/>
    <w:rsid w:val="004C65D7"/>
    <w:rsid w:val="004C6B3A"/>
    <w:rsid w:val="004C6B76"/>
    <w:rsid w:val="004C6EC7"/>
    <w:rsid w:val="004C7D74"/>
    <w:rsid w:val="004D13A3"/>
    <w:rsid w:val="004D1DA3"/>
    <w:rsid w:val="004D1E36"/>
    <w:rsid w:val="004D1FA5"/>
    <w:rsid w:val="004D2738"/>
    <w:rsid w:val="004D2A00"/>
    <w:rsid w:val="004D2D13"/>
    <w:rsid w:val="004D37FA"/>
    <w:rsid w:val="004D3825"/>
    <w:rsid w:val="004D3979"/>
    <w:rsid w:val="004D3CEC"/>
    <w:rsid w:val="004D3E32"/>
    <w:rsid w:val="004D3E9C"/>
    <w:rsid w:val="004D3F41"/>
    <w:rsid w:val="004D48E5"/>
    <w:rsid w:val="004D4C04"/>
    <w:rsid w:val="004D4F9B"/>
    <w:rsid w:val="004D5782"/>
    <w:rsid w:val="004D6802"/>
    <w:rsid w:val="004D6959"/>
    <w:rsid w:val="004D6AA3"/>
    <w:rsid w:val="004D71D0"/>
    <w:rsid w:val="004E1788"/>
    <w:rsid w:val="004E1A77"/>
    <w:rsid w:val="004E21B4"/>
    <w:rsid w:val="004E291E"/>
    <w:rsid w:val="004E3771"/>
    <w:rsid w:val="004E43E0"/>
    <w:rsid w:val="004E4724"/>
    <w:rsid w:val="004E4A5D"/>
    <w:rsid w:val="004E4A82"/>
    <w:rsid w:val="004E4DAB"/>
    <w:rsid w:val="004E55A7"/>
    <w:rsid w:val="004E5763"/>
    <w:rsid w:val="004E5884"/>
    <w:rsid w:val="004E694F"/>
    <w:rsid w:val="004E7236"/>
    <w:rsid w:val="004E7313"/>
    <w:rsid w:val="004E78F1"/>
    <w:rsid w:val="004F030E"/>
    <w:rsid w:val="004F0B18"/>
    <w:rsid w:val="004F17DF"/>
    <w:rsid w:val="004F180E"/>
    <w:rsid w:val="004F1A28"/>
    <w:rsid w:val="004F1B29"/>
    <w:rsid w:val="004F232D"/>
    <w:rsid w:val="004F314A"/>
    <w:rsid w:val="004F42DB"/>
    <w:rsid w:val="004F4D8B"/>
    <w:rsid w:val="004F4F3F"/>
    <w:rsid w:val="004F4FC7"/>
    <w:rsid w:val="004F54AB"/>
    <w:rsid w:val="004F5573"/>
    <w:rsid w:val="004F5574"/>
    <w:rsid w:val="004F5B97"/>
    <w:rsid w:val="004F5D28"/>
    <w:rsid w:val="004F5FA7"/>
    <w:rsid w:val="004F71BE"/>
    <w:rsid w:val="004F76F4"/>
    <w:rsid w:val="004F7CBE"/>
    <w:rsid w:val="0050046E"/>
    <w:rsid w:val="0050056D"/>
    <w:rsid w:val="005005AB"/>
    <w:rsid w:val="00501EFC"/>
    <w:rsid w:val="00502149"/>
    <w:rsid w:val="0050356D"/>
    <w:rsid w:val="0050372E"/>
    <w:rsid w:val="0050379B"/>
    <w:rsid w:val="00503A46"/>
    <w:rsid w:val="00503C1B"/>
    <w:rsid w:val="005041AD"/>
    <w:rsid w:val="005046A6"/>
    <w:rsid w:val="005046CD"/>
    <w:rsid w:val="00504F65"/>
    <w:rsid w:val="00505974"/>
    <w:rsid w:val="00505CAF"/>
    <w:rsid w:val="00505DDE"/>
    <w:rsid w:val="00505EB4"/>
    <w:rsid w:val="005073E7"/>
    <w:rsid w:val="00510601"/>
    <w:rsid w:val="0051076C"/>
    <w:rsid w:val="00510AB0"/>
    <w:rsid w:val="00510C71"/>
    <w:rsid w:val="0051153D"/>
    <w:rsid w:val="00511D24"/>
    <w:rsid w:val="005128FC"/>
    <w:rsid w:val="00512B7D"/>
    <w:rsid w:val="0051330E"/>
    <w:rsid w:val="005134CC"/>
    <w:rsid w:val="00513E55"/>
    <w:rsid w:val="00513F0A"/>
    <w:rsid w:val="00514097"/>
    <w:rsid w:val="005143E1"/>
    <w:rsid w:val="00514ADE"/>
    <w:rsid w:val="00514DF3"/>
    <w:rsid w:val="00515171"/>
    <w:rsid w:val="005165E6"/>
    <w:rsid w:val="0051695F"/>
    <w:rsid w:val="005174DE"/>
    <w:rsid w:val="00517556"/>
    <w:rsid w:val="00517752"/>
    <w:rsid w:val="00517968"/>
    <w:rsid w:val="00517B41"/>
    <w:rsid w:val="005206AA"/>
    <w:rsid w:val="0052075E"/>
    <w:rsid w:val="00520E1E"/>
    <w:rsid w:val="00520E59"/>
    <w:rsid w:val="00521522"/>
    <w:rsid w:val="00521BE8"/>
    <w:rsid w:val="0052233E"/>
    <w:rsid w:val="00522E09"/>
    <w:rsid w:val="00522E6A"/>
    <w:rsid w:val="0052364A"/>
    <w:rsid w:val="0052428D"/>
    <w:rsid w:val="005244DD"/>
    <w:rsid w:val="00524853"/>
    <w:rsid w:val="00525633"/>
    <w:rsid w:val="00525E04"/>
    <w:rsid w:val="00526049"/>
    <w:rsid w:val="00526BBA"/>
    <w:rsid w:val="00527F49"/>
    <w:rsid w:val="005303EC"/>
    <w:rsid w:val="0053051C"/>
    <w:rsid w:val="00530BFA"/>
    <w:rsid w:val="00530D1D"/>
    <w:rsid w:val="00531529"/>
    <w:rsid w:val="005315AB"/>
    <w:rsid w:val="00531E24"/>
    <w:rsid w:val="00531FDB"/>
    <w:rsid w:val="005335CD"/>
    <w:rsid w:val="00533DFA"/>
    <w:rsid w:val="00536288"/>
    <w:rsid w:val="005372C2"/>
    <w:rsid w:val="005377EF"/>
    <w:rsid w:val="00540610"/>
    <w:rsid w:val="005415A9"/>
    <w:rsid w:val="00541683"/>
    <w:rsid w:val="00542C6E"/>
    <w:rsid w:val="00542F9E"/>
    <w:rsid w:val="00544455"/>
    <w:rsid w:val="00544923"/>
    <w:rsid w:val="00545348"/>
    <w:rsid w:val="0054585F"/>
    <w:rsid w:val="00545B86"/>
    <w:rsid w:val="00545EC0"/>
    <w:rsid w:val="00545EF6"/>
    <w:rsid w:val="00546400"/>
    <w:rsid w:val="0054650D"/>
    <w:rsid w:val="00546CC3"/>
    <w:rsid w:val="00547348"/>
    <w:rsid w:val="00547A95"/>
    <w:rsid w:val="00550161"/>
    <w:rsid w:val="00550A4D"/>
    <w:rsid w:val="005511AB"/>
    <w:rsid w:val="005511B1"/>
    <w:rsid w:val="0055135B"/>
    <w:rsid w:val="00551388"/>
    <w:rsid w:val="005517C3"/>
    <w:rsid w:val="005520AE"/>
    <w:rsid w:val="00552ABA"/>
    <w:rsid w:val="00552F7E"/>
    <w:rsid w:val="0055394C"/>
    <w:rsid w:val="00553B4E"/>
    <w:rsid w:val="005540B5"/>
    <w:rsid w:val="00554FD7"/>
    <w:rsid w:val="0055554C"/>
    <w:rsid w:val="00555C4B"/>
    <w:rsid w:val="00555E05"/>
    <w:rsid w:val="0055606C"/>
    <w:rsid w:val="00556865"/>
    <w:rsid w:val="00556A88"/>
    <w:rsid w:val="00556AD1"/>
    <w:rsid w:val="0055734E"/>
    <w:rsid w:val="005578FC"/>
    <w:rsid w:val="00557EED"/>
    <w:rsid w:val="005602FC"/>
    <w:rsid w:val="00560491"/>
    <w:rsid w:val="00560F5F"/>
    <w:rsid w:val="0056115E"/>
    <w:rsid w:val="00561678"/>
    <w:rsid w:val="00561868"/>
    <w:rsid w:val="00561870"/>
    <w:rsid w:val="00561E65"/>
    <w:rsid w:val="0056225B"/>
    <w:rsid w:val="0056250E"/>
    <w:rsid w:val="00563395"/>
    <w:rsid w:val="00563584"/>
    <w:rsid w:val="00563610"/>
    <w:rsid w:val="00563872"/>
    <w:rsid w:val="0056397A"/>
    <w:rsid w:val="005643C6"/>
    <w:rsid w:val="00564404"/>
    <w:rsid w:val="00565505"/>
    <w:rsid w:val="005657E3"/>
    <w:rsid w:val="00566868"/>
    <w:rsid w:val="00566E15"/>
    <w:rsid w:val="00567083"/>
    <w:rsid w:val="00567F4A"/>
    <w:rsid w:val="005702BD"/>
    <w:rsid w:val="00570967"/>
    <w:rsid w:val="00570F74"/>
    <w:rsid w:val="00571714"/>
    <w:rsid w:val="00571C36"/>
    <w:rsid w:val="00571F27"/>
    <w:rsid w:val="00571F99"/>
    <w:rsid w:val="00572D21"/>
    <w:rsid w:val="0057439C"/>
    <w:rsid w:val="00574709"/>
    <w:rsid w:val="00575582"/>
    <w:rsid w:val="005756F1"/>
    <w:rsid w:val="00580F00"/>
    <w:rsid w:val="005812D5"/>
    <w:rsid w:val="00581482"/>
    <w:rsid w:val="005817B0"/>
    <w:rsid w:val="00581C87"/>
    <w:rsid w:val="0058216E"/>
    <w:rsid w:val="00582C76"/>
    <w:rsid w:val="00582DB8"/>
    <w:rsid w:val="00582EEB"/>
    <w:rsid w:val="00583162"/>
    <w:rsid w:val="00583D28"/>
    <w:rsid w:val="00585123"/>
    <w:rsid w:val="005853C9"/>
    <w:rsid w:val="005853F7"/>
    <w:rsid w:val="00585D1A"/>
    <w:rsid w:val="00585D46"/>
    <w:rsid w:val="00586206"/>
    <w:rsid w:val="00586841"/>
    <w:rsid w:val="00586BF9"/>
    <w:rsid w:val="005870B1"/>
    <w:rsid w:val="00587500"/>
    <w:rsid w:val="005875D1"/>
    <w:rsid w:val="0059025F"/>
    <w:rsid w:val="005907B7"/>
    <w:rsid w:val="00590903"/>
    <w:rsid w:val="00591026"/>
    <w:rsid w:val="00591144"/>
    <w:rsid w:val="005917CC"/>
    <w:rsid w:val="00591841"/>
    <w:rsid w:val="00591EEF"/>
    <w:rsid w:val="00592535"/>
    <w:rsid w:val="00592F92"/>
    <w:rsid w:val="0059362D"/>
    <w:rsid w:val="005936B5"/>
    <w:rsid w:val="00593892"/>
    <w:rsid w:val="00593918"/>
    <w:rsid w:val="00593A29"/>
    <w:rsid w:val="00593BD5"/>
    <w:rsid w:val="005940E8"/>
    <w:rsid w:val="005943C2"/>
    <w:rsid w:val="005944CE"/>
    <w:rsid w:val="005944F4"/>
    <w:rsid w:val="0059548C"/>
    <w:rsid w:val="005955EE"/>
    <w:rsid w:val="00595BCF"/>
    <w:rsid w:val="0059657B"/>
    <w:rsid w:val="0059663A"/>
    <w:rsid w:val="00596B84"/>
    <w:rsid w:val="005976AE"/>
    <w:rsid w:val="005979EE"/>
    <w:rsid w:val="00597A9E"/>
    <w:rsid w:val="005A0F79"/>
    <w:rsid w:val="005A12F0"/>
    <w:rsid w:val="005A1B05"/>
    <w:rsid w:val="005A1DA4"/>
    <w:rsid w:val="005A20D6"/>
    <w:rsid w:val="005A2DC3"/>
    <w:rsid w:val="005A310C"/>
    <w:rsid w:val="005A3132"/>
    <w:rsid w:val="005A3197"/>
    <w:rsid w:val="005A33FB"/>
    <w:rsid w:val="005A343C"/>
    <w:rsid w:val="005A368F"/>
    <w:rsid w:val="005A3AA3"/>
    <w:rsid w:val="005A3CD5"/>
    <w:rsid w:val="005A3F50"/>
    <w:rsid w:val="005A4032"/>
    <w:rsid w:val="005A43EA"/>
    <w:rsid w:val="005A51DB"/>
    <w:rsid w:val="005A5600"/>
    <w:rsid w:val="005A5671"/>
    <w:rsid w:val="005A632F"/>
    <w:rsid w:val="005A635E"/>
    <w:rsid w:val="005A6FE1"/>
    <w:rsid w:val="005B0922"/>
    <w:rsid w:val="005B1633"/>
    <w:rsid w:val="005B1F64"/>
    <w:rsid w:val="005B202A"/>
    <w:rsid w:val="005B23B1"/>
    <w:rsid w:val="005B36FC"/>
    <w:rsid w:val="005B4311"/>
    <w:rsid w:val="005B4487"/>
    <w:rsid w:val="005B47DC"/>
    <w:rsid w:val="005B55AD"/>
    <w:rsid w:val="005B59A1"/>
    <w:rsid w:val="005B5D2B"/>
    <w:rsid w:val="005B649D"/>
    <w:rsid w:val="005B64D9"/>
    <w:rsid w:val="005B6BD6"/>
    <w:rsid w:val="005B7B37"/>
    <w:rsid w:val="005C0300"/>
    <w:rsid w:val="005C0E78"/>
    <w:rsid w:val="005C0F1C"/>
    <w:rsid w:val="005C0FE1"/>
    <w:rsid w:val="005C1011"/>
    <w:rsid w:val="005C17E7"/>
    <w:rsid w:val="005C1A20"/>
    <w:rsid w:val="005C1EBA"/>
    <w:rsid w:val="005C2171"/>
    <w:rsid w:val="005C2294"/>
    <w:rsid w:val="005C383A"/>
    <w:rsid w:val="005C40B5"/>
    <w:rsid w:val="005C45B0"/>
    <w:rsid w:val="005C4AE9"/>
    <w:rsid w:val="005C4D2E"/>
    <w:rsid w:val="005C59C3"/>
    <w:rsid w:val="005C5AF3"/>
    <w:rsid w:val="005C6576"/>
    <w:rsid w:val="005C694E"/>
    <w:rsid w:val="005C6A84"/>
    <w:rsid w:val="005C6B83"/>
    <w:rsid w:val="005C749F"/>
    <w:rsid w:val="005C77C2"/>
    <w:rsid w:val="005C7B00"/>
    <w:rsid w:val="005D045F"/>
    <w:rsid w:val="005D1238"/>
    <w:rsid w:val="005D1552"/>
    <w:rsid w:val="005D1C9F"/>
    <w:rsid w:val="005D1E66"/>
    <w:rsid w:val="005D3755"/>
    <w:rsid w:val="005D3C59"/>
    <w:rsid w:val="005D4C0B"/>
    <w:rsid w:val="005D5093"/>
    <w:rsid w:val="005D5B97"/>
    <w:rsid w:val="005D6F96"/>
    <w:rsid w:val="005D76CC"/>
    <w:rsid w:val="005D7A23"/>
    <w:rsid w:val="005D7CCA"/>
    <w:rsid w:val="005E08EF"/>
    <w:rsid w:val="005E0F7B"/>
    <w:rsid w:val="005E14F9"/>
    <w:rsid w:val="005E21E8"/>
    <w:rsid w:val="005E236A"/>
    <w:rsid w:val="005E387C"/>
    <w:rsid w:val="005E38C2"/>
    <w:rsid w:val="005E412B"/>
    <w:rsid w:val="005E4F17"/>
    <w:rsid w:val="005E59A0"/>
    <w:rsid w:val="005E5C5A"/>
    <w:rsid w:val="005E7536"/>
    <w:rsid w:val="005F09AC"/>
    <w:rsid w:val="005F0B04"/>
    <w:rsid w:val="005F1863"/>
    <w:rsid w:val="005F20FE"/>
    <w:rsid w:val="005F25C7"/>
    <w:rsid w:val="005F27D1"/>
    <w:rsid w:val="005F2A2A"/>
    <w:rsid w:val="005F2CFA"/>
    <w:rsid w:val="005F3133"/>
    <w:rsid w:val="005F3ABB"/>
    <w:rsid w:val="005F5BEC"/>
    <w:rsid w:val="005F604E"/>
    <w:rsid w:val="005F6144"/>
    <w:rsid w:val="005F726F"/>
    <w:rsid w:val="005F74C3"/>
    <w:rsid w:val="005F74EB"/>
    <w:rsid w:val="0060044F"/>
    <w:rsid w:val="0060058D"/>
    <w:rsid w:val="00600E21"/>
    <w:rsid w:val="0060119A"/>
    <w:rsid w:val="00601211"/>
    <w:rsid w:val="006013BC"/>
    <w:rsid w:val="0060179A"/>
    <w:rsid w:val="00601805"/>
    <w:rsid w:val="00601B6C"/>
    <w:rsid w:val="00602557"/>
    <w:rsid w:val="00602BB8"/>
    <w:rsid w:val="006032E7"/>
    <w:rsid w:val="00603607"/>
    <w:rsid w:val="00603C2D"/>
    <w:rsid w:val="00603D22"/>
    <w:rsid w:val="00603EE0"/>
    <w:rsid w:val="0060410D"/>
    <w:rsid w:val="00604448"/>
    <w:rsid w:val="0060486B"/>
    <w:rsid w:val="00604B3D"/>
    <w:rsid w:val="00604C54"/>
    <w:rsid w:val="00604C93"/>
    <w:rsid w:val="0060519D"/>
    <w:rsid w:val="006057E6"/>
    <w:rsid w:val="0060584C"/>
    <w:rsid w:val="00605D0E"/>
    <w:rsid w:val="0060630B"/>
    <w:rsid w:val="0060640B"/>
    <w:rsid w:val="00606986"/>
    <w:rsid w:val="00606BB2"/>
    <w:rsid w:val="006075BB"/>
    <w:rsid w:val="006076C4"/>
    <w:rsid w:val="00607D13"/>
    <w:rsid w:val="00607DAF"/>
    <w:rsid w:val="00610C5D"/>
    <w:rsid w:val="00610D94"/>
    <w:rsid w:val="00610DB0"/>
    <w:rsid w:val="00611150"/>
    <w:rsid w:val="00611552"/>
    <w:rsid w:val="00612471"/>
    <w:rsid w:val="00612826"/>
    <w:rsid w:val="00613108"/>
    <w:rsid w:val="006136D1"/>
    <w:rsid w:val="006140A5"/>
    <w:rsid w:val="006140F9"/>
    <w:rsid w:val="00614147"/>
    <w:rsid w:val="00614443"/>
    <w:rsid w:val="0061506E"/>
    <w:rsid w:val="00615B76"/>
    <w:rsid w:val="00616636"/>
    <w:rsid w:val="006168C6"/>
    <w:rsid w:val="00616ACD"/>
    <w:rsid w:val="0061726E"/>
    <w:rsid w:val="006178F9"/>
    <w:rsid w:val="00617990"/>
    <w:rsid w:val="00617CD7"/>
    <w:rsid w:val="006200B0"/>
    <w:rsid w:val="006210B0"/>
    <w:rsid w:val="006215F4"/>
    <w:rsid w:val="006216C7"/>
    <w:rsid w:val="00621705"/>
    <w:rsid w:val="00621A16"/>
    <w:rsid w:val="00621ED0"/>
    <w:rsid w:val="00622C57"/>
    <w:rsid w:val="00622FFE"/>
    <w:rsid w:val="00623195"/>
    <w:rsid w:val="006231B5"/>
    <w:rsid w:val="006239C4"/>
    <w:rsid w:val="00623C2A"/>
    <w:rsid w:val="006240B9"/>
    <w:rsid w:val="006241A7"/>
    <w:rsid w:val="0062448D"/>
    <w:rsid w:val="00624B6D"/>
    <w:rsid w:val="00625739"/>
    <w:rsid w:val="006266CA"/>
    <w:rsid w:val="0062691D"/>
    <w:rsid w:val="00626BBB"/>
    <w:rsid w:val="00626D3A"/>
    <w:rsid w:val="006277CF"/>
    <w:rsid w:val="0062791D"/>
    <w:rsid w:val="0062799B"/>
    <w:rsid w:val="00627C10"/>
    <w:rsid w:val="00627C83"/>
    <w:rsid w:val="006302A8"/>
    <w:rsid w:val="0063035B"/>
    <w:rsid w:val="00630477"/>
    <w:rsid w:val="006310E4"/>
    <w:rsid w:val="00631189"/>
    <w:rsid w:val="00631419"/>
    <w:rsid w:val="00631FBD"/>
    <w:rsid w:val="006324D8"/>
    <w:rsid w:val="006325A2"/>
    <w:rsid w:val="006330DF"/>
    <w:rsid w:val="00633195"/>
    <w:rsid w:val="00633B27"/>
    <w:rsid w:val="00633BEF"/>
    <w:rsid w:val="00633C1E"/>
    <w:rsid w:val="00634010"/>
    <w:rsid w:val="00634118"/>
    <w:rsid w:val="00634358"/>
    <w:rsid w:val="00634644"/>
    <w:rsid w:val="006348FF"/>
    <w:rsid w:val="00634BD8"/>
    <w:rsid w:val="00634C13"/>
    <w:rsid w:val="00634D77"/>
    <w:rsid w:val="00636882"/>
    <w:rsid w:val="00636EBE"/>
    <w:rsid w:val="006370CC"/>
    <w:rsid w:val="00637697"/>
    <w:rsid w:val="0064034D"/>
    <w:rsid w:val="0064044F"/>
    <w:rsid w:val="00640FC7"/>
    <w:rsid w:val="006410B9"/>
    <w:rsid w:val="0064138E"/>
    <w:rsid w:val="006419E1"/>
    <w:rsid w:val="00641A4F"/>
    <w:rsid w:val="00641F49"/>
    <w:rsid w:val="00642478"/>
    <w:rsid w:val="00643261"/>
    <w:rsid w:val="006435FB"/>
    <w:rsid w:val="006436B8"/>
    <w:rsid w:val="00643764"/>
    <w:rsid w:val="00643995"/>
    <w:rsid w:val="006448BD"/>
    <w:rsid w:val="00644C2C"/>
    <w:rsid w:val="00644F21"/>
    <w:rsid w:val="00645531"/>
    <w:rsid w:val="00645815"/>
    <w:rsid w:val="00645BA8"/>
    <w:rsid w:val="00645D7A"/>
    <w:rsid w:val="00646663"/>
    <w:rsid w:val="00646A75"/>
    <w:rsid w:val="00647273"/>
    <w:rsid w:val="0064738C"/>
    <w:rsid w:val="006478BA"/>
    <w:rsid w:val="00650128"/>
    <w:rsid w:val="0065034D"/>
    <w:rsid w:val="00650AD3"/>
    <w:rsid w:val="00651724"/>
    <w:rsid w:val="00651AB6"/>
    <w:rsid w:val="00651ED7"/>
    <w:rsid w:val="00652BF6"/>
    <w:rsid w:val="0065323B"/>
    <w:rsid w:val="00653666"/>
    <w:rsid w:val="006537F4"/>
    <w:rsid w:val="00653870"/>
    <w:rsid w:val="006544E3"/>
    <w:rsid w:val="00654A6D"/>
    <w:rsid w:val="00654ECF"/>
    <w:rsid w:val="006571E5"/>
    <w:rsid w:val="00657261"/>
    <w:rsid w:val="0065757B"/>
    <w:rsid w:val="00657B33"/>
    <w:rsid w:val="00657B6D"/>
    <w:rsid w:val="006600F8"/>
    <w:rsid w:val="006601D8"/>
    <w:rsid w:val="00660200"/>
    <w:rsid w:val="00660549"/>
    <w:rsid w:val="006607EE"/>
    <w:rsid w:val="00660FC6"/>
    <w:rsid w:val="00661E37"/>
    <w:rsid w:val="00662031"/>
    <w:rsid w:val="00662354"/>
    <w:rsid w:val="00662FF8"/>
    <w:rsid w:val="006634C1"/>
    <w:rsid w:val="006639A3"/>
    <w:rsid w:val="00664637"/>
    <w:rsid w:val="00664705"/>
    <w:rsid w:val="00664A79"/>
    <w:rsid w:val="0066548A"/>
    <w:rsid w:val="006656A6"/>
    <w:rsid w:val="00666041"/>
    <w:rsid w:val="00666529"/>
    <w:rsid w:val="0066667B"/>
    <w:rsid w:val="00666AC3"/>
    <w:rsid w:val="00666DA0"/>
    <w:rsid w:val="0066720F"/>
    <w:rsid w:val="00667786"/>
    <w:rsid w:val="00667CC4"/>
    <w:rsid w:val="00670999"/>
    <w:rsid w:val="00670C91"/>
    <w:rsid w:val="006719D6"/>
    <w:rsid w:val="00671CE3"/>
    <w:rsid w:val="0067295E"/>
    <w:rsid w:val="00672BD2"/>
    <w:rsid w:val="00673305"/>
    <w:rsid w:val="006735EE"/>
    <w:rsid w:val="00673681"/>
    <w:rsid w:val="00675934"/>
    <w:rsid w:val="00675E5B"/>
    <w:rsid w:val="00676645"/>
    <w:rsid w:val="00676B76"/>
    <w:rsid w:val="00676D31"/>
    <w:rsid w:val="00677090"/>
    <w:rsid w:val="006770B1"/>
    <w:rsid w:val="006774DE"/>
    <w:rsid w:val="00677B89"/>
    <w:rsid w:val="006805BE"/>
    <w:rsid w:val="006807A0"/>
    <w:rsid w:val="00680BBC"/>
    <w:rsid w:val="00680ECE"/>
    <w:rsid w:val="006812A4"/>
    <w:rsid w:val="006818FF"/>
    <w:rsid w:val="00681D17"/>
    <w:rsid w:val="00681E7F"/>
    <w:rsid w:val="00682ECB"/>
    <w:rsid w:val="0068322B"/>
    <w:rsid w:val="006835D8"/>
    <w:rsid w:val="00683B51"/>
    <w:rsid w:val="00684283"/>
    <w:rsid w:val="006847A8"/>
    <w:rsid w:val="0068483A"/>
    <w:rsid w:val="00684A95"/>
    <w:rsid w:val="0068539A"/>
    <w:rsid w:val="0068579E"/>
    <w:rsid w:val="00685B92"/>
    <w:rsid w:val="00685C50"/>
    <w:rsid w:val="006866A5"/>
    <w:rsid w:val="0068696A"/>
    <w:rsid w:val="00686B0C"/>
    <w:rsid w:val="00686F63"/>
    <w:rsid w:val="00687366"/>
    <w:rsid w:val="00687883"/>
    <w:rsid w:val="006879AA"/>
    <w:rsid w:val="006902FA"/>
    <w:rsid w:val="00690FF0"/>
    <w:rsid w:val="006910E6"/>
    <w:rsid w:val="0069127D"/>
    <w:rsid w:val="00691572"/>
    <w:rsid w:val="00691D40"/>
    <w:rsid w:val="00692A6D"/>
    <w:rsid w:val="00692D3A"/>
    <w:rsid w:val="006930ED"/>
    <w:rsid w:val="0069354D"/>
    <w:rsid w:val="00693C03"/>
    <w:rsid w:val="00693ECB"/>
    <w:rsid w:val="0069442B"/>
    <w:rsid w:val="0069475E"/>
    <w:rsid w:val="006949B4"/>
    <w:rsid w:val="006954D9"/>
    <w:rsid w:val="00695821"/>
    <w:rsid w:val="00696693"/>
    <w:rsid w:val="00696829"/>
    <w:rsid w:val="00696FA5"/>
    <w:rsid w:val="006A0012"/>
    <w:rsid w:val="006A093A"/>
    <w:rsid w:val="006A0CCF"/>
    <w:rsid w:val="006A0E79"/>
    <w:rsid w:val="006A1194"/>
    <w:rsid w:val="006A1756"/>
    <w:rsid w:val="006A294F"/>
    <w:rsid w:val="006A2E49"/>
    <w:rsid w:val="006A2EEC"/>
    <w:rsid w:val="006A3128"/>
    <w:rsid w:val="006A3BBD"/>
    <w:rsid w:val="006A3FD5"/>
    <w:rsid w:val="006A4615"/>
    <w:rsid w:val="006A4706"/>
    <w:rsid w:val="006A5898"/>
    <w:rsid w:val="006A5D02"/>
    <w:rsid w:val="006A602D"/>
    <w:rsid w:val="006A64A2"/>
    <w:rsid w:val="006A65AF"/>
    <w:rsid w:val="006A6CD2"/>
    <w:rsid w:val="006A7198"/>
    <w:rsid w:val="006A7B46"/>
    <w:rsid w:val="006B0351"/>
    <w:rsid w:val="006B06A8"/>
    <w:rsid w:val="006B06F2"/>
    <w:rsid w:val="006B0908"/>
    <w:rsid w:val="006B123F"/>
    <w:rsid w:val="006B14B2"/>
    <w:rsid w:val="006B186E"/>
    <w:rsid w:val="006B2825"/>
    <w:rsid w:val="006B3A7C"/>
    <w:rsid w:val="006B3E02"/>
    <w:rsid w:val="006B40DE"/>
    <w:rsid w:val="006B4148"/>
    <w:rsid w:val="006B48AE"/>
    <w:rsid w:val="006B5086"/>
    <w:rsid w:val="006B519C"/>
    <w:rsid w:val="006B5702"/>
    <w:rsid w:val="006B6350"/>
    <w:rsid w:val="006B6383"/>
    <w:rsid w:val="006B67ED"/>
    <w:rsid w:val="006B74A4"/>
    <w:rsid w:val="006B7B90"/>
    <w:rsid w:val="006B7E86"/>
    <w:rsid w:val="006C01D4"/>
    <w:rsid w:val="006C06A5"/>
    <w:rsid w:val="006C085C"/>
    <w:rsid w:val="006C0DD4"/>
    <w:rsid w:val="006C1600"/>
    <w:rsid w:val="006C19C1"/>
    <w:rsid w:val="006C1E5F"/>
    <w:rsid w:val="006C1FC4"/>
    <w:rsid w:val="006C207B"/>
    <w:rsid w:val="006C2393"/>
    <w:rsid w:val="006C38AB"/>
    <w:rsid w:val="006C3AFD"/>
    <w:rsid w:val="006C3DDD"/>
    <w:rsid w:val="006C49EA"/>
    <w:rsid w:val="006C4C69"/>
    <w:rsid w:val="006C5103"/>
    <w:rsid w:val="006C51A7"/>
    <w:rsid w:val="006C5FDF"/>
    <w:rsid w:val="006C6381"/>
    <w:rsid w:val="006C66D0"/>
    <w:rsid w:val="006C6843"/>
    <w:rsid w:val="006C718C"/>
    <w:rsid w:val="006C76B6"/>
    <w:rsid w:val="006C7745"/>
    <w:rsid w:val="006D035E"/>
    <w:rsid w:val="006D060D"/>
    <w:rsid w:val="006D08A2"/>
    <w:rsid w:val="006D0F02"/>
    <w:rsid w:val="006D0F21"/>
    <w:rsid w:val="006D0F3D"/>
    <w:rsid w:val="006D1497"/>
    <w:rsid w:val="006D14ED"/>
    <w:rsid w:val="006D19C7"/>
    <w:rsid w:val="006D295B"/>
    <w:rsid w:val="006D2E82"/>
    <w:rsid w:val="006D2FB4"/>
    <w:rsid w:val="006D3681"/>
    <w:rsid w:val="006D3946"/>
    <w:rsid w:val="006D3B87"/>
    <w:rsid w:val="006D3BBE"/>
    <w:rsid w:val="006D3BD5"/>
    <w:rsid w:val="006D4243"/>
    <w:rsid w:val="006D427F"/>
    <w:rsid w:val="006D4510"/>
    <w:rsid w:val="006D4546"/>
    <w:rsid w:val="006D46F1"/>
    <w:rsid w:val="006D4C6C"/>
    <w:rsid w:val="006D504C"/>
    <w:rsid w:val="006D5E79"/>
    <w:rsid w:val="006D5F1F"/>
    <w:rsid w:val="006D6DA3"/>
    <w:rsid w:val="006D6EF7"/>
    <w:rsid w:val="006D7303"/>
    <w:rsid w:val="006D73B9"/>
    <w:rsid w:val="006D7429"/>
    <w:rsid w:val="006E07F0"/>
    <w:rsid w:val="006E142E"/>
    <w:rsid w:val="006E14C8"/>
    <w:rsid w:val="006E16AE"/>
    <w:rsid w:val="006E1792"/>
    <w:rsid w:val="006E1EEA"/>
    <w:rsid w:val="006E2265"/>
    <w:rsid w:val="006E2E66"/>
    <w:rsid w:val="006E310B"/>
    <w:rsid w:val="006E31C9"/>
    <w:rsid w:val="006E3833"/>
    <w:rsid w:val="006E49FE"/>
    <w:rsid w:val="006E4EB0"/>
    <w:rsid w:val="006E5AE3"/>
    <w:rsid w:val="006E5D10"/>
    <w:rsid w:val="006E68E5"/>
    <w:rsid w:val="006E6C06"/>
    <w:rsid w:val="006E6C93"/>
    <w:rsid w:val="006E761F"/>
    <w:rsid w:val="006E7750"/>
    <w:rsid w:val="006E775F"/>
    <w:rsid w:val="006E7F80"/>
    <w:rsid w:val="006F016B"/>
    <w:rsid w:val="006F0184"/>
    <w:rsid w:val="006F057E"/>
    <w:rsid w:val="006F0748"/>
    <w:rsid w:val="006F07FE"/>
    <w:rsid w:val="006F0EAC"/>
    <w:rsid w:val="006F0EF5"/>
    <w:rsid w:val="006F12B6"/>
    <w:rsid w:val="006F1805"/>
    <w:rsid w:val="006F1E4B"/>
    <w:rsid w:val="006F208D"/>
    <w:rsid w:val="006F20AD"/>
    <w:rsid w:val="006F2224"/>
    <w:rsid w:val="006F24CB"/>
    <w:rsid w:val="006F25C5"/>
    <w:rsid w:val="006F2D41"/>
    <w:rsid w:val="006F3BFD"/>
    <w:rsid w:val="006F3D93"/>
    <w:rsid w:val="006F4622"/>
    <w:rsid w:val="006F47B6"/>
    <w:rsid w:val="006F4F0A"/>
    <w:rsid w:val="006F620B"/>
    <w:rsid w:val="006F69A1"/>
    <w:rsid w:val="006F6AC6"/>
    <w:rsid w:val="006F6B4D"/>
    <w:rsid w:val="006F752F"/>
    <w:rsid w:val="00700E71"/>
    <w:rsid w:val="0070166B"/>
    <w:rsid w:val="007018FF"/>
    <w:rsid w:val="0070197F"/>
    <w:rsid w:val="00701FB2"/>
    <w:rsid w:val="007020F0"/>
    <w:rsid w:val="00703046"/>
    <w:rsid w:val="0070345F"/>
    <w:rsid w:val="0070395A"/>
    <w:rsid w:val="007040CC"/>
    <w:rsid w:val="00704252"/>
    <w:rsid w:val="00704510"/>
    <w:rsid w:val="007046DC"/>
    <w:rsid w:val="0070470C"/>
    <w:rsid w:val="00704A78"/>
    <w:rsid w:val="007053F6"/>
    <w:rsid w:val="007055BC"/>
    <w:rsid w:val="00705B66"/>
    <w:rsid w:val="007061E9"/>
    <w:rsid w:val="007067ED"/>
    <w:rsid w:val="007071F3"/>
    <w:rsid w:val="00707344"/>
    <w:rsid w:val="007102B9"/>
    <w:rsid w:val="00710FB6"/>
    <w:rsid w:val="007116FC"/>
    <w:rsid w:val="00711C83"/>
    <w:rsid w:val="007127AD"/>
    <w:rsid w:val="00712E97"/>
    <w:rsid w:val="00712EA8"/>
    <w:rsid w:val="00713677"/>
    <w:rsid w:val="007136CD"/>
    <w:rsid w:val="007141BF"/>
    <w:rsid w:val="007145AF"/>
    <w:rsid w:val="0071478F"/>
    <w:rsid w:val="00714AEF"/>
    <w:rsid w:val="00715E01"/>
    <w:rsid w:val="007162F1"/>
    <w:rsid w:val="0071655E"/>
    <w:rsid w:val="00716585"/>
    <w:rsid w:val="00716E2A"/>
    <w:rsid w:val="007174F5"/>
    <w:rsid w:val="007176C3"/>
    <w:rsid w:val="00717977"/>
    <w:rsid w:val="007205F7"/>
    <w:rsid w:val="00720788"/>
    <w:rsid w:val="00720B5D"/>
    <w:rsid w:val="00721619"/>
    <w:rsid w:val="007216F2"/>
    <w:rsid w:val="00721CAE"/>
    <w:rsid w:val="0072211E"/>
    <w:rsid w:val="007224AD"/>
    <w:rsid w:val="00722B1D"/>
    <w:rsid w:val="007233C5"/>
    <w:rsid w:val="00723BE7"/>
    <w:rsid w:val="0072528C"/>
    <w:rsid w:val="007266DA"/>
    <w:rsid w:val="007267A4"/>
    <w:rsid w:val="007270CA"/>
    <w:rsid w:val="00727217"/>
    <w:rsid w:val="007274EC"/>
    <w:rsid w:val="00727A7A"/>
    <w:rsid w:val="00727C88"/>
    <w:rsid w:val="00732AA5"/>
    <w:rsid w:val="00733126"/>
    <w:rsid w:val="00733769"/>
    <w:rsid w:val="007350E1"/>
    <w:rsid w:val="00735D50"/>
    <w:rsid w:val="007360A8"/>
    <w:rsid w:val="007360C1"/>
    <w:rsid w:val="00736260"/>
    <w:rsid w:val="0073632A"/>
    <w:rsid w:val="00736815"/>
    <w:rsid w:val="00737E27"/>
    <w:rsid w:val="00737F59"/>
    <w:rsid w:val="0074093A"/>
    <w:rsid w:val="00741E95"/>
    <w:rsid w:val="00742281"/>
    <w:rsid w:val="00743CFE"/>
    <w:rsid w:val="00743FCA"/>
    <w:rsid w:val="00744DD1"/>
    <w:rsid w:val="00745C41"/>
    <w:rsid w:val="00747A68"/>
    <w:rsid w:val="007518E4"/>
    <w:rsid w:val="00751C09"/>
    <w:rsid w:val="00751C93"/>
    <w:rsid w:val="007526C2"/>
    <w:rsid w:val="00752EB9"/>
    <w:rsid w:val="0075337C"/>
    <w:rsid w:val="0075397D"/>
    <w:rsid w:val="00754035"/>
    <w:rsid w:val="007547C7"/>
    <w:rsid w:val="00754CBF"/>
    <w:rsid w:val="00754D70"/>
    <w:rsid w:val="007552CF"/>
    <w:rsid w:val="007558BB"/>
    <w:rsid w:val="00755C2B"/>
    <w:rsid w:val="00755D01"/>
    <w:rsid w:val="00755DA6"/>
    <w:rsid w:val="007563C3"/>
    <w:rsid w:val="007568A4"/>
    <w:rsid w:val="00756A68"/>
    <w:rsid w:val="00756D20"/>
    <w:rsid w:val="00756EE0"/>
    <w:rsid w:val="00756F0C"/>
    <w:rsid w:val="00757465"/>
    <w:rsid w:val="00757597"/>
    <w:rsid w:val="007601C6"/>
    <w:rsid w:val="00760A1E"/>
    <w:rsid w:val="00760CBF"/>
    <w:rsid w:val="0076161D"/>
    <w:rsid w:val="00762088"/>
    <w:rsid w:val="007630DE"/>
    <w:rsid w:val="007637FC"/>
    <w:rsid w:val="00763C82"/>
    <w:rsid w:val="00764057"/>
    <w:rsid w:val="007644F8"/>
    <w:rsid w:val="00764BAD"/>
    <w:rsid w:val="00764C0B"/>
    <w:rsid w:val="00764C52"/>
    <w:rsid w:val="00765456"/>
    <w:rsid w:val="00765A29"/>
    <w:rsid w:val="00766754"/>
    <w:rsid w:val="0076697C"/>
    <w:rsid w:val="00766AA5"/>
    <w:rsid w:val="00766EC5"/>
    <w:rsid w:val="00767357"/>
    <w:rsid w:val="007675D8"/>
    <w:rsid w:val="007675FD"/>
    <w:rsid w:val="007676DA"/>
    <w:rsid w:val="00767A9E"/>
    <w:rsid w:val="00767D4D"/>
    <w:rsid w:val="00770501"/>
    <w:rsid w:val="00770EB1"/>
    <w:rsid w:val="007713A5"/>
    <w:rsid w:val="007714E1"/>
    <w:rsid w:val="00771E4B"/>
    <w:rsid w:val="00772363"/>
    <w:rsid w:val="0077239C"/>
    <w:rsid w:val="00772505"/>
    <w:rsid w:val="0077257F"/>
    <w:rsid w:val="00772688"/>
    <w:rsid w:val="007729C2"/>
    <w:rsid w:val="00772B16"/>
    <w:rsid w:val="00773622"/>
    <w:rsid w:val="0077375E"/>
    <w:rsid w:val="007737CB"/>
    <w:rsid w:val="007744FE"/>
    <w:rsid w:val="007748A4"/>
    <w:rsid w:val="00774B85"/>
    <w:rsid w:val="00774D93"/>
    <w:rsid w:val="007753F2"/>
    <w:rsid w:val="00776025"/>
    <w:rsid w:val="00776E7C"/>
    <w:rsid w:val="00776EC7"/>
    <w:rsid w:val="007772CF"/>
    <w:rsid w:val="0077772B"/>
    <w:rsid w:val="0077786C"/>
    <w:rsid w:val="00780C23"/>
    <w:rsid w:val="00780E57"/>
    <w:rsid w:val="00781011"/>
    <w:rsid w:val="007813C4"/>
    <w:rsid w:val="00781653"/>
    <w:rsid w:val="00781761"/>
    <w:rsid w:val="007821F6"/>
    <w:rsid w:val="007823D9"/>
    <w:rsid w:val="00782C92"/>
    <w:rsid w:val="007837CB"/>
    <w:rsid w:val="00783828"/>
    <w:rsid w:val="0078446F"/>
    <w:rsid w:val="00785004"/>
    <w:rsid w:val="0078599D"/>
    <w:rsid w:val="00785DDE"/>
    <w:rsid w:val="00786083"/>
    <w:rsid w:val="00786137"/>
    <w:rsid w:val="00786148"/>
    <w:rsid w:val="00787076"/>
    <w:rsid w:val="00787F80"/>
    <w:rsid w:val="00791A17"/>
    <w:rsid w:val="00791E77"/>
    <w:rsid w:val="007921C9"/>
    <w:rsid w:val="00793011"/>
    <w:rsid w:val="00793181"/>
    <w:rsid w:val="00794437"/>
    <w:rsid w:val="00794545"/>
    <w:rsid w:val="007958A8"/>
    <w:rsid w:val="00796A98"/>
    <w:rsid w:val="00796CDE"/>
    <w:rsid w:val="00797065"/>
    <w:rsid w:val="007973BF"/>
    <w:rsid w:val="0079772A"/>
    <w:rsid w:val="00797EC3"/>
    <w:rsid w:val="00797F80"/>
    <w:rsid w:val="007A0B24"/>
    <w:rsid w:val="007A12ED"/>
    <w:rsid w:val="007A1411"/>
    <w:rsid w:val="007A16C7"/>
    <w:rsid w:val="007A1936"/>
    <w:rsid w:val="007A23D1"/>
    <w:rsid w:val="007A2907"/>
    <w:rsid w:val="007A2AC1"/>
    <w:rsid w:val="007A2CAE"/>
    <w:rsid w:val="007A2DE0"/>
    <w:rsid w:val="007A2DFE"/>
    <w:rsid w:val="007A30CC"/>
    <w:rsid w:val="007A354D"/>
    <w:rsid w:val="007A36F3"/>
    <w:rsid w:val="007A3784"/>
    <w:rsid w:val="007A3CF6"/>
    <w:rsid w:val="007A3D8D"/>
    <w:rsid w:val="007A3E24"/>
    <w:rsid w:val="007A47C0"/>
    <w:rsid w:val="007A4C4E"/>
    <w:rsid w:val="007A4D9F"/>
    <w:rsid w:val="007A52B4"/>
    <w:rsid w:val="007A57E1"/>
    <w:rsid w:val="007A581C"/>
    <w:rsid w:val="007A604B"/>
    <w:rsid w:val="007A6186"/>
    <w:rsid w:val="007A6D3A"/>
    <w:rsid w:val="007A6F7C"/>
    <w:rsid w:val="007A7668"/>
    <w:rsid w:val="007A76C2"/>
    <w:rsid w:val="007A7E18"/>
    <w:rsid w:val="007B037C"/>
    <w:rsid w:val="007B050A"/>
    <w:rsid w:val="007B1905"/>
    <w:rsid w:val="007B1EE7"/>
    <w:rsid w:val="007B25BE"/>
    <w:rsid w:val="007B2C2E"/>
    <w:rsid w:val="007B33FE"/>
    <w:rsid w:val="007B340F"/>
    <w:rsid w:val="007B3E39"/>
    <w:rsid w:val="007B42FD"/>
    <w:rsid w:val="007B4EAC"/>
    <w:rsid w:val="007B5545"/>
    <w:rsid w:val="007B56F8"/>
    <w:rsid w:val="007B5741"/>
    <w:rsid w:val="007B57D8"/>
    <w:rsid w:val="007B5BD7"/>
    <w:rsid w:val="007B5D8F"/>
    <w:rsid w:val="007B64A1"/>
    <w:rsid w:val="007B6EEC"/>
    <w:rsid w:val="007B742B"/>
    <w:rsid w:val="007B76F3"/>
    <w:rsid w:val="007B77ED"/>
    <w:rsid w:val="007B7B56"/>
    <w:rsid w:val="007C056C"/>
    <w:rsid w:val="007C0ACB"/>
    <w:rsid w:val="007C116D"/>
    <w:rsid w:val="007C11B9"/>
    <w:rsid w:val="007C15D6"/>
    <w:rsid w:val="007C1861"/>
    <w:rsid w:val="007C1937"/>
    <w:rsid w:val="007C1C92"/>
    <w:rsid w:val="007C1CB7"/>
    <w:rsid w:val="007C1E83"/>
    <w:rsid w:val="007C26D1"/>
    <w:rsid w:val="007C28BA"/>
    <w:rsid w:val="007C2F9E"/>
    <w:rsid w:val="007C32BC"/>
    <w:rsid w:val="007C3352"/>
    <w:rsid w:val="007C4510"/>
    <w:rsid w:val="007C5F58"/>
    <w:rsid w:val="007C6833"/>
    <w:rsid w:val="007C6894"/>
    <w:rsid w:val="007C6E24"/>
    <w:rsid w:val="007C701F"/>
    <w:rsid w:val="007C7E3A"/>
    <w:rsid w:val="007D07B4"/>
    <w:rsid w:val="007D1C75"/>
    <w:rsid w:val="007D2C5D"/>
    <w:rsid w:val="007D34CB"/>
    <w:rsid w:val="007D3507"/>
    <w:rsid w:val="007D35DA"/>
    <w:rsid w:val="007D3708"/>
    <w:rsid w:val="007D385C"/>
    <w:rsid w:val="007D3CC8"/>
    <w:rsid w:val="007D3F1E"/>
    <w:rsid w:val="007D40EA"/>
    <w:rsid w:val="007D4754"/>
    <w:rsid w:val="007D4914"/>
    <w:rsid w:val="007D4F82"/>
    <w:rsid w:val="007D578A"/>
    <w:rsid w:val="007D5ACD"/>
    <w:rsid w:val="007D5CF1"/>
    <w:rsid w:val="007D66A2"/>
    <w:rsid w:val="007D77BF"/>
    <w:rsid w:val="007D78CC"/>
    <w:rsid w:val="007E075E"/>
    <w:rsid w:val="007E1342"/>
    <w:rsid w:val="007E183C"/>
    <w:rsid w:val="007E19C5"/>
    <w:rsid w:val="007E1A2A"/>
    <w:rsid w:val="007E29A5"/>
    <w:rsid w:val="007E3283"/>
    <w:rsid w:val="007E390D"/>
    <w:rsid w:val="007E3DB0"/>
    <w:rsid w:val="007E3F04"/>
    <w:rsid w:val="007E456F"/>
    <w:rsid w:val="007E5BF4"/>
    <w:rsid w:val="007E652E"/>
    <w:rsid w:val="007E68E0"/>
    <w:rsid w:val="007E6D4B"/>
    <w:rsid w:val="007F06F0"/>
    <w:rsid w:val="007F0FF9"/>
    <w:rsid w:val="007F1685"/>
    <w:rsid w:val="007F19D9"/>
    <w:rsid w:val="007F2032"/>
    <w:rsid w:val="007F23C6"/>
    <w:rsid w:val="007F2A4B"/>
    <w:rsid w:val="007F2C64"/>
    <w:rsid w:val="007F3049"/>
    <w:rsid w:val="007F32ED"/>
    <w:rsid w:val="007F395A"/>
    <w:rsid w:val="007F411C"/>
    <w:rsid w:val="007F50EF"/>
    <w:rsid w:val="007F5265"/>
    <w:rsid w:val="007F5533"/>
    <w:rsid w:val="007F6449"/>
    <w:rsid w:val="007F67A7"/>
    <w:rsid w:val="007F68B0"/>
    <w:rsid w:val="007F6BCD"/>
    <w:rsid w:val="00800DA3"/>
    <w:rsid w:val="0080193B"/>
    <w:rsid w:val="00801C89"/>
    <w:rsid w:val="0080243D"/>
    <w:rsid w:val="0080275E"/>
    <w:rsid w:val="00802A44"/>
    <w:rsid w:val="0080303E"/>
    <w:rsid w:val="0080376D"/>
    <w:rsid w:val="008047A9"/>
    <w:rsid w:val="00804B63"/>
    <w:rsid w:val="00805353"/>
    <w:rsid w:val="00805597"/>
    <w:rsid w:val="0080576A"/>
    <w:rsid w:val="00805832"/>
    <w:rsid w:val="00807341"/>
    <w:rsid w:val="00807728"/>
    <w:rsid w:val="00807A9A"/>
    <w:rsid w:val="00807CE3"/>
    <w:rsid w:val="008100E1"/>
    <w:rsid w:val="00810257"/>
    <w:rsid w:val="008103BA"/>
    <w:rsid w:val="00810DB3"/>
    <w:rsid w:val="0081124D"/>
    <w:rsid w:val="0081229D"/>
    <w:rsid w:val="008126B9"/>
    <w:rsid w:val="0081305F"/>
    <w:rsid w:val="008135BB"/>
    <w:rsid w:val="00813EAF"/>
    <w:rsid w:val="00814732"/>
    <w:rsid w:val="00814D21"/>
    <w:rsid w:val="008154A5"/>
    <w:rsid w:val="00815AC7"/>
    <w:rsid w:val="008160CB"/>
    <w:rsid w:val="00816686"/>
    <w:rsid w:val="00816ED5"/>
    <w:rsid w:val="00817477"/>
    <w:rsid w:val="008208B1"/>
    <w:rsid w:val="008209CF"/>
    <w:rsid w:val="00821819"/>
    <w:rsid w:val="008224E8"/>
    <w:rsid w:val="008227D0"/>
    <w:rsid w:val="00822974"/>
    <w:rsid w:val="00822F89"/>
    <w:rsid w:val="00823390"/>
    <w:rsid w:val="008236A6"/>
    <w:rsid w:val="00823ACA"/>
    <w:rsid w:val="00824092"/>
    <w:rsid w:val="0082460D"/>
    <w:rsid w:val="00824ACF"/>
    <w:rsid w:val="008250AB"/>
    <w:rsid w:val="00825408"/>
    <w:rsid w:val="0082545C"/>
    <w:rsid w:val="00825527"/>
    <w:rsid w:val="00825BD8"/>
    <w:rsid w:val="00825D27"/>
    <w:rsid w:val="00825D6A"/>
    <w:rsid w:val="00826412"/>
    <w:rsid w:val="00826611"/>
    <w:rsid w:val="00826651"/>
    <w:rsid w:val="00826C5C"/>
    <w:rsid w:val="008307CA"/>
    <w:rsid w:val="0083083B"/>
    <w:rsid w:val="00830D46"/>
    <w:rsid w:val="00830FD3"/>
    <w:rsid w:val="008319EE"/>
    <w:rsid w:val="00831E23"/>
    <w:rsid w:val="00832B77"/>
    <w:rsid w:val="00833AB9"/>
    <w:rsid w:val="00833C9E"/>
    <w:rsid w:val="00833E4D"/>
    <w:rsid w:val="00834991"/>
    <w:rsid w:val="00834FC9"/>
    <w:rsid w:val="00835491"/>
    <w:rsid w:val="00836031"/>
    <w:rsid w:val="00836B9E"/>
    <w:rsid w:val="00836E07"/>
    <w:rsid w:val="00837B28"/>
    <w:rsid w:val="008406A7"/>
    <w:rsid w:val="00841435"/>
    <w:rsid w:val="0084175C"/>
    <w:rsid w:val="008421BC"/>
    <w:rsid w:val="0084254E"/>
    <w:rsid w:val="00843091"/>
    <w:rsid w:val="008430BD"/>
    <w:rsid w:val="008431C2"/>
    <w:rsid w:val="00843430"/>
    <w:rsid w:val="008434CD"/>
    <w:rsid w:val="008436FA"/>
    <w:rsid w:val="00843CA0"/>
    <w:rsid w:val="00844222"/>
    <w:rsid w:val="0084428E"/>
    <w:rsid w:val="0084477E"/>
    <w:rsid w:val="00844981"/>
    <w:rsid w:val="00844C82"/>
    <w:rsid w:val="00844FA2"/>
    <w:rsid w:val="00845129"/>
    <w:rsid w:val="0084523D"/>
    <w:rsid w:val="0084583C"/>
    <w:rsid w:val="00845D04"/>
    <w:rsid w:val="00845DBE"/>
    <w:rsid w:val="00846477"/>
    <w:rsid w:val="0084673E"/>
    <w:rsid w:val="00846BFA"/>
    <w:rsid w:val="00846CEF"/>
    <w:rsid w:val="00846E7C"/>
    <w:rsid w:val="00846FE3"/>
    <w:rsid w:val="00847E1C"/>
    <w:rsid w:val="00850857"/>
    <w:rsid w:val="00850A03"/>
    <w:rsid w:val="00851069"/>
    <w:rsid w:val="00851512"/>
    <w:rsid w:val="008516AD"/>
    <w:rsid w:val="008518A2"/>
    <w:rsid w:val="00851D1E"/>
    <w:rsid w:val="00851D9D"/>
    <w:rsid w:val="00852AC0"/>
    <w:rsid w:val="00853090"/>
    <w:rsid w:val="008531B1"/>
    <w:rsid w:val="008538B2"/>
    <w:rsid w:val="00853DDD"/>
    <w:rsid w:val="008541A7"/>
    <w:rsid w:val="0085422D"/>
    <w:rsid w:val="008549D6"/>
    <w:rsid w:val="00854B93"/>
    <w:rsid w:val="00854D97"/>
    <w:rsid w:val="00854EBD"/>
    <w:rsid w:val="00854EE0"/>
    <w:rsid w:val="0085522B"/>
    <w:rsid w:val="0085564D"/>
    <w:rsid w:val="00855A2D"/>
    <w:rsid w:val="00855E15"/>
    <w:rsid w:val="00856369"/>
    <w:rsid w:val="00856611"/>
    <w:rsid w:val="0085680F"/>
    <w:rsid w:val="00856B1C"/>
    <w:rsid w:val="008575A4"/>
    <w:rsid w:val="00857607"/>
    <w:rsid w:val="00857678"/>
    <w:rsid w:val="0086005B"/>
    <w:rsid w:val="00860B2F"/>
    <w:rsid w:val="00862D91"/>
    <w:rsid w:val="00862F3D"/>
    <w:rsid w:val="00862FF8"/>
    <w:rsid w:val="00863063"/>
    <w:rsid w:val="008634F8"/>
    <w:rsid w:val="008634FE"/>
    <w:rsid w:val="0086378F"/>
    <w:rsid w:val="00863BEA"/>
    <w:rsid w:val="00863D5D"/>
    <w:rsid w:val="00863F74"/>
    <w:rsid w:val="00864807"/>
    <w:rsid w:val="00864906"/>
    <w:rsid w:val="00865746"/>
    <w:rsid w:val="00866261"/>
    <w:rsid w:val="0086667E"/>
    <w:rsid w:val="0086756C"/>
    <w:rsid w:val="00867D18"/>
    <w:rsid w:val="0087033D"/>
    <w:rsid w:val="00870936"/>
    <w:rsid w:val="008709BF"/>
    <w:rsid w:val="00870A27"/>
    <w:rsid w:val="00871456"/>
    <w:rsid w:val="008716C8"/>
    <w:rsid w:val="008717DF"/>
    <w:rsid w:val="00872397"/>
    <w:rsid w:val="008724BA"/>
    <w:rsid w:val="00873094"/>
    <w:rsid w:val="00873169"/>
    <w:rsid w:val="0087322A"/>
    <w:rsid w:val="00873969"/>
    <w:rsid w:val="00873C81"/>
    <w:rsid w:val="008749AE"/>
    <w:rsid w:val="008756AA"/>
    <w:rsid w:val="00875B44"/>
    <w:rsid w:val="00875B92"/>
    <w:rsid w:val="00875BB6"/>
    <w:rsid w:val="00875BC3"/>
    <w:rsid w:val="00875E07"/>
    <w:rsid w:val="0087666A"/>
    <w:rsid w:val="00876841"/>
    <w:rsid w:val="00876BBC"/>
    <w:rsid w:val="008772EE"/>
    <w:rsid w:val="00877B86"/>
    <w:rsid w:val="00880C13"/>
    <w:rsid w:val="00880EF7"/>
    <w:rsid w:val="008811F5"/>
    <w:rsid w:val="0088139B"/>
    <w:rsid w:val="008813FA"/>
    <w:rsid w:val="00881678"/>
    <w:rsid w:val="0088176C"/>
    <w:rsid w:val="00881919"/>
    <w:rsid w:val="0088201E"/>
    <w:rsid w:val="0088266D"/>
    <w:rsid w:val="00882995"/>
    <w:rsid w:val="00882BCC"/>
    <w:rsid w:val="00882C98"/>
    <w:rsid w:val="00883D21"/>
    <w:rsid w:val="00883E00"/>
    <w:rsid w:val="00884064"/>
    <w:rsid w:val="00884918"/>
    <w:rsid w:val="00884A0C"/>
    <w:rsid w:val="008851E9"/>
    <w:rsid w:val="0088529F"/>
    <w:rsid w:val="00885490"/>
    <w:rsid w:val="0088554E"/>
    <w:rsid w:val="0088598D"/>
    <w:rsid w:val="00885B4B"/>
    <w:rsid w:val="00885F85"/>
    <w:rsid w:val="008866D5"/>
    <w:rsid w:val="00886FD5"/>
    <w:rsid w:val="0088706C"/>
    <w:rsid w:val="0088729E"/>
    <w:rsid w:val="00887BD0"/>
    <w:rsid w:val="0089043A"/>
    <w:rsid w:val="00890698"/>
    <w:rsid w:val="008908D6"/>
    <w:rsid w:val="008915B3"/>
    <w:rsid w:val="00891760"/>
    <w:rsid w:val="008917EC"/>
    <w:rsid w:val="00892553"/>
    <w:rsid w:val="008926DF"/>
    <w:rsid w:val="008928C6"/>
    <w:rsid w:val="00894510"/>
    <w:rsid w:val="008947CE"/>
    <w:rsid w:val="008947E2"/>
    <w:rsid w:val="00895784"/>
    <w:rsid w:val="00895906"/>
    <w:rsid w:val="00895A3A"/>
    <w:rsid w:val="0089686D"/>
    <w:rsid w:val="00896D44"/>
    <w:rsid w:val="00897121"/>
    <w:rsid w:val="0089728B"/>
    <w:rsid w:val="00897524"/>
    <w:rsid w:val="008975FF"/>
    <w:rsid w:val="008977BA"/>
    <w:rsid w:val="008A0550"/>
    <w:rsid w:val="008A0A68"/>
    <w:rsid w:val="008A0CF6"/>
    <w:rsid w:val="008A0FF5"/>
    <w:rsid w:val="008A2A26"/>
    <w:rsid w:val="008A352F"/>
    <w:rsid w:val="008A3D66"/>
    <w:rsid w:val="008A3DD4"/>
    <w:rsid w:val="008A3E66"/>
    <w:rsid w:val="008A4462"/>
    <w:rsid w:val="008A4496"/>
    <w:rsid w:val="008A524B"/>
    <w:rsid w:val="008A5750"/>
    <w:rsid w:val="008A57C6"/>
    <w:rsid w:val="008A59F8"/>
    <w:rsid w:val="008A5D1E"/>
    <w:rsid w:val="008A5E88"/>
    <w:rsid w:val="008A695C"/>
    <w:rsid w:val="008A69EB"/>
    <w:rsid w:val="008A736E"/>
    <w:rsid w:val="008A7742"/>
    <w:rsid w:val="008A7F58"/>
    <w:rsid w:val="008B0259"/>
    <w:rsid w:val="008B0926"/>
    <w:rsid w:val="008B09B6"/>
    <w:rsid w:val="008B1041"/>
    <w:rsid w:val="008B18F6"/>
    <w:rsid w:val="008B19E2"/>
    <w:rsid w:val="008B1A72"/>
    <w:rsid w:val="008B1EC0"/>
    <w:rsid w:val="008B2BBE"/>
    <w:rsid w:val="008B2CFD"/>
    <w:rsid w:val="008B2DC3"/>
    <w:rsid w:val="008B349F"/>
    <w:rsid w:val="008B3B72"/>
    <w:rsid w:val="008B4770"/>
    <w:rsid w:val="008B4875"/>
    <w:rsid w:val="008B491A"/>
    <w:rsid w:val="008B563B"/>
    <w:rsid w:val="008B57B6"/>
    <w:rsid w:val="008B5DF1"/>
    <w:rsid w:val="008B6443"/>
    <w:rsid w:val="008B6962"/>
    <w:rsid w:val="008B6BC9"/>
    <w:rsid w:val="008B6C46"/>
    <w:rsid w:val="008B6C94"/>
    <w:rsid w:val="008B7636"/>
    <w:rsid w:val="008B7AE0"/>
    <w:rsid w:val="008C012C"/>
    <w:rsid w:val="008C0284"/>
    <w:rsid w:val="008C05DB"/>
    <w:rsid w:val="008C062B"/>
    <w:rsid w:val="008C218A"/>
    <w:rsid w:val="008C2663"/>
    <w:rsid w:val="008C27F9"/>
    <w:rsid w:val="008C28FF"/>
    <w:rsid w:val="008C2909"/>
    <w:rsid w:val="008C2E7D"/>
    <w:rsid w:val="008C2FCA"/>
    <w:rsid w:val="008C3172"/>
    <w:rsid w:val="008C34EB"/>
    <w:rsid w:val="008C3788"/>
    <w:rsid w:val="008C3B8C"/>
    <w:rsid w:val="008C3C65"/>
    <w:rsid w:val="008C440D"/>
    <w:rsid w:val="008C45DC"/>
    <w:rsid w:val="008C46C2"/>
    <w:rsid w:val="008C4889"/>
    <w:rsid w:val="008C4A82"/>
    <w:rsid w:val="008C5092"/>
    <w:rsid w:val="008C5CC8"/>
    <w:rsid w:val="008C65AD"/>
    <w:rsid w:val="008C67FD"/>
    <w:rsid w:val="008C6B54"/>
    <w:rsid w:val="008C79F1"/>
    <w:rsid w:val="008D07E8"/>
    <w:rsid w:val="008D0812"/>
    <w:rsid w:val="008D0990"/>
    <w:rsid w:val="008D0A7C"/>
    <w:rsid w:val="008D10C0"/>
    <w:rsid w:val="008D1A81"/>
    <w:rsid w:val="008D1A82"/>
    <w:rsid w:val="008D1EC8"/>
    <w:rsid w:val="008D2155"/>
    <w:rsid w:val="008D2374"/>
    <w:rsid w:val="008D23ED"/>
    <w:rsid w:val="008D28D0"/>
    <w:rsid w:val="008D39EF"/>
    <w:rsid w:val="008D3D23"/>
    <w:rsid w:val="008D43B7"/>
    <w:rsid w:val="008D479E"/>
    <w:rsid w:val="008D5D7B"/>
    <w:rsid w:val="008D6286"/>
    <w:rsid w:val="008D6B0A"/>
    <w:rsid w:val="008D6E26"/>
    <w:rsid w:val="008D72BA"/>
    <w:rsid w:val="008D7A09"/>
    <w:rsid w:val="008E0088"/>
    <w:rsid w:val="008E25D5"/>
    <w:rsid w:val="008E2F44"/>
    <w:rsid w:val="008E30F9"/>
    <w:rsid w:val="008E3499"/>
    <w:rsid w:val="008E4993"/>
    <w:rsid w:val="008E49EF"/>
    <w:rsid w:val="008E4B01"/>
    <w:rsid w:val="008E53AA"/>
    <w:rsid w:val="008E5637"/>
    <w:rsid w:val="008E5812"/>
    <w:rsid w:val="008E586B"/>
    <w:rsid w:val="008E6916"/>
    <w:rsid w:val="008E6A34"/>
    <w:rsid w:val="008E6E9F"/>
    <w:rsid w:val="008E701D"/>
    <w:rsid w:val="008E719C"/>
    <w:rsid w:val="008E75DE"/>
    <w:rsid w:val="008E7B8F"/>
    <w:rsid w:val="008F00DC"/>
    <w:rsid w:val="008F00E2"/>
    <w:rsid w:val="008F019E"/>
    <w:rsid w:val="008F0A58"/>
    <w:rsid w:val="008F0CB8"/>
    <w:rsid w:val="008F1CBB"/>
    <w:rsid w:val="008F1DE1"/>
    <w:rsid w:val="008F3120"/>
    <w:rsid w:val="008F32E7"/>
    <w:rsid w:val="008F34A0"/>
    <w:rsid w:val="008F39C4"/>
    <w:rsid w:val="008F3C09"/>
    <w:rsid w:val="008F5EDD"/>
    <w:rsid w:val="008F64CE"/>
    <w:rsid w:val="008F6AEE"/>
    <w:rsid w:val="008F7177"/>
    <w:rsid w:val="008F7229"/>
    <w:rsid w:val="008F7B93"/>
    <w:rsid w:val="008F7CF8"/>
    <w:rsid w:val="009000F7"/>
    <w:rsid w:val="00900698"/>
    <w:rsid w:val="00900EF4"/>
    <w:rsid w:val="0090146E"/>
    <w:rsid w:val="0090152A"/>
    <w:rsid w:val="00901534"/>
    <w:rsid w:val="00901EE9"/>
    <w:rsid w:val="00902166"/>
    <w:rsid w:val="009021F5"/>
    <w:rsid w:val="0090246F"/>
    <w:rsid w:val="009024DF"/>
    <w:rsid w:val="00902ACB"/>
    <w:rsid w:val="00902E65"/>
    <w:rsid w:val="00903301"/>
    <w:rsid w:val="009035C5"/>
    <w:rsid w:val="00904135"/>
    <w:rsid w:val="0090439F"/>
    <w:rsid w:val="00904B3B"/>
    <w:rsid w:val="00904F91"/>
    <w:rsid w:val="00904FA8"/>
    <w:rsid w:val="009050E5"/>
    <w:rsid w:val="009057E7"/>
    <w:rsid w:val="009058A4"/>
    <w:rsid w:val="00905AF7"/>
    <w:rsid w:val="00906269"/>
    <w:rsid w:val="00906308"/>
    <w:rsid w:val="00906C76"/>
    <w:rsid w:val="009071C5"/>
    <w:rsid w:val="00907A64"/>
    <w:rsid w:val="00907D0F"/>
    <w:rsid w:val="00907EFF"/>
    <w:rsid w:val="0091008C"/>
    <w:rsid w:val="00910A66"/>
    <w:rsid w:val="00910FDE"/>
    <w:rsid w:val="009126B9"/>
    <w:rsid w:val="00912FA8"/>
    <w:rsid w:val="0091357E"/>
    <w:rsid w:val="00913A6A"/>
    <w:rsid w:val="00913ABB"/>
    <w:rsid w:val="00913C0A"/>
    <w:rsid w:val="009147BF"/>
    <w:rsid w:val="00915775"/>
    <w:rsid w:val="00915BE2"/>
    <w:rsid w:val="00915C89"/>
    <w:rsid w:val="00916B66"/>
    <w:rsid w:val="00916CCA"/>
    <w:rsid w:val="009175CD"/>
    <w:rsid w:val="009177BB"/>
    <w:rsid w:val="00917924"/>
    <w:rsid w:val="00917CC4"/>
    <w:rsid w:val="009204CB"/>
    <w:rsid w:val="00920BAD"/>
    <w:rsid w:val="00921111"/>
    <w:rsid w:val="0092159C"/>
    <w:rsid w:val="0092187E"/>
    <w:rsid w:val="00921DB0"/>
    <w:rsid w:val="00921EDB"/>
    <w:rsid w:val="00923204"/>
    <w:rsid w:val="009237F0"/>
    <w:rsid w:val="00924314"/>
    <w:rsid w:val="00924F9F"/>
    <w:rsid w:val="00925056"/>
    <w:rsid w:val="00925460"/>
    <w:rsid w:val="00925E68"/>
    <w:rsid w:val="00926B47"/>
    <w:rsid w:val="00926BA6"/>
    <w:rsid w:val="00926BD4"/>
    <w:rsid w:val="00926D20"/>
    <w:rsid w:val="00927472"/>
    <w:rsid w:val="00927560"/>
    <w:rsid w:val="0092778D"/>
    <w:rsid w:val="00927F5D"/>
    <w:rsid w:val="009300AB"/>
    <w:rsid w:val="00931259"/>
    <w:rsid w:val="00931749"/>
    <w:rsid w:val="00931EC1"/>
    <w:rsid w:val="00932A5C"/>
    <w:rsid w:val="00932CE5"/>
    <w:rsid w:val="00932D58"/>
    <w:rsid w:val="0093323F"/>
    <w:rsid w:val="009332F2"/>
    <w:rsid w:val="009336CF"/>
    <w:rsid w:val="00933936"/>
    <w:rsid w:val="009339E5"/>
    <w:rsid w:val="00934043"/>
    <w:rsid w:val="009340C9"/>
    <w:rsid w:val="00934FF8"/>
    <w:rsid w:val="00935529"/>
    <w:rsid w:val="00935A24"/>
    <w:rsid w:val="00935B56"/>
    <w:rsid w:val="009364EC"/>
    <w:rsid w:val="009366F7"/>
    <w:rsid w:val="00936881"/>
    <w:rsid w:val="00937625"/>
    <w:rsid w:val="009400E5"/>
    <w:rsid w:val="009401AC"/>
    <w:rsid w:val="009402E0"/>
    <w:rsid w:val="00940457"/>
    <w:rsid w:val="00941246"/>
    <w:rsid w:val="0094157D"/>
    <w:rsid w:val="00941FA1"/>
    <w:rsid w:val="0094210B"/>
    <w:rsid w:val="0094252C"/>
    <w:rsid w:val="009428BD"/>
    <w:rsid w:val="00942A38"/>
    <w:rsid w:val="00942C3D"/>
    <w:rsid w:val="00943448"/>
    <w:rsid w:val="00943464"/>
    <w:rsid w:val="00943BEB"/>
    <w:rsid w:val="0094483F"/>
    <w:rsid w:val="00944B4C"/>
    <w:rsid w:val="00944B7A"/>
    <w:rsid w:val="00944E45"/>
    <w:rsid w:val="0094588E"/>
    <w:rsid w:val="009466BE"/>
    <w:rsid w:val="00946D8A"/>
    <w:rsid w:val="00947253"/>
    <w:rsid w:val="0094737A"/>
    <w:rsid w:val="00947894"/>
    <w:rsid w:val="00947C80"/>
    <w:rsid w:val="00947E5F"/>
    <w:rsid w:val="00950041"/>
    <w:rsid w:val="009505AD"/>
    <w:rsid w:val="00950B1C"/>
    <w:rsid w:val="009510CA"/>
    <w:rsid w:val="00952023"/>
    <w:rsid w:val="00952FC2"/>
    <w:rsid w:val="00953960"/>
    <w:rsid w:val="00953C0A"/>
    <w:rsid w:val="009540C9"/>
    <w:rsid w:val="00954E99"/>
    <w:rsid w:val="00954F9C"/>
    <w:rsid w:val="0095503E"/>
    <w:rsid w:val="00955043"/>
    <w:rsid w:val="00956D23"/>
    <w:rsid w:val="00956DDF"/>
    <w:rsid w:val="00956F82"/>
    <w:rsid w:val="0095711E"/>
    <w:rsid w:val="00957476"/>
    <w:rsid w:val="00957F3E"/>
    <w:rsid w:val="00957F95"/>
    <w:rsid w:val="0096030F"/>
    <w:rsid w:val="00960B54"/>
    <w:rsid w:val="00960CEA"/>
    <w:rsid w:val="0096139E"/>
    <w:rsid w:val="009622FC"/>
    <w:rsid w:val="00962837"/>
    <w:rsid w:val="00962A68"/>
    <w:rsid w:val="009636C2"/>
    <w:rsid w:val="00963ACD"/>
    <w:rsid w:val="00963FA5"/>
    <w:rsid w:val="009649CD"/>
    <w:rsid w:val="00964E20"/>
    <w:rsid w:val="009654FF"/>
    <w:rsid w:val="00965924"/>
    <w:rsid w:val="00965C8A"/>
    <w:rsid w:val="00965CA6"/>
    <w:rsid w:val="0096615B"/>
    <w:rsid w:val="0096696B"/>
    <w:rsid w:val="00966C17"/>
    <w:rsid w:val="009674F0"/>
    <w:rsid w:val="00970A54"/>
    <w:rsid w:val="00970ABE"/>
    <w:rsid w:val="00971279"/>
    <w:rsid w:val="0097131E"/>
    <w:rsid w:val="009718F9"/>
    <w:rsid w:val="00971AAA"/>
    <w:rsid w:val="00971D20"/>
    <w:rsid w:val="00971E95"/>
    <w:rsid w:val="00974545"/>
    <w:rsid w:val="00975C16"/>
    <w:rsid w:val="009768F6"/>
    <w:rsid w:val="00976B05"/>
    <w:rsid w:val="0097751D"/>
    <w:rsid w:val="009777FE"/>
    <w:rsid w:val="00977C8F"/>
    <w:rsid w:val="00980037"/>
    <w:rsid w:val="00980673"/>
    <w:rsid w:val="009808F9"/>
    <w:rsid w:val="00980ADC"/>
    <w:rsid w:val="00980DEA"/>
    <w:rsid w:val="00980FD2"/>
    <w:rsid w:val="009812A9"/>
    <w:rsid w:val="00981824"/>
    <w:rsid w:val="00981ABD"/>
    <w:rsid w:val="00982096"/>
    <w:rsid w:val="009830E3"/>
    <w:rsid w:val="00983E18"/>
    <w:rsid w:val="00983FE4"/>
    <w:rsid w:val="009840EA"/>
    <w:rsid w:val="009847C6"/>
    <w:rsid w:val="009854A1"/>
    <w:rsid w:val="009856D7"/>
    <w:rsid w:val="0098593D"/>
    <w:rsid w:val="00985D9E"/>
    <w:rsid w:val="0099031A"/>
    <w:rsid w:val="0099050F"/>
    <w:rsid w:val="0099184C"/>
    <w:rsid w:val="00991DFD"/>
    <w:rsid w:val="009921BF"/>
    <w:rsid w:val="009922CE"/>
    <w:rsid w:val="00992645"/>
    <w:rsid w:val="0099289F"/>
    <w:rsid w:val="00992E9A"/>
    <w:rsid w:val="00993912"/>
    <w:rsid w:val="00993D3A"/>
    <w:rsid w:val="0099444A"/>
    <w:rsid w:val="00994CA5"/>
    <w:rsid w:val="0099511F"/>
    <w:rsid w:val="0099516A"/>
    <w:rsid w:val="009953C0"/>
    <w:rsid w:val="009955C3"/>
    <w:rsid w:val="00996512"/>
    <w:rsid w:val="0099653E"/>
    <w:rsid w:val="009968EE"/>
    <w:rsid w:val="00997E81"/>
    <w:rsid w:val="009A0E16"/>
    <w:rsid w:val="009A187A"/>
    <w:rsid w:val="009A1E1E"/>
    <w:rsid w:val="009A22BB"/>
    <w:rsid w:val="009A2429"/>
    <w:rsid w:val="009A2C69"/>
    <w:rsid w:val="009A359E"/>
    <w:rsid w:val="009A3C0F"/>
    <w:rsid w:val="009A4BD5"/>
    <w:rsid w:val="009A4C2C"/>
    <w:rsid w:val="009A53D6"/>
    <w:rsid w:val="009A559D"/>
    <w:rsid w:val="009A59A2"/>
    <w:rsid w:val="009A6ECD"/>
    <w:rsid w:val="009A7022"/>
    <w:rsid w:val="009A73C0"/>
    <w:rsid w:val="009A7E1D"/>
    <w:rsid w:val="009B07C3"/>
    <w:rsid w:val="009B11F3"/>
    <w:rsid w:val="009B19DD"/>
    <w:rsid w:val="009B1A1A"/>
    <w:rsid w:val="009B2738"/>
    <w:rsid w:val="009B2F2D"/>
    <w:rsid w:val="009B389E"/>
    <w:rsid w:val="009B38B0"/>
    <w:rsid w:val="009B3D64"/>
    <w:rsid w:val="009B3EC4"/>
    <w:rsid w:val="009B4106"/>
    <w:rsid w:val="009B4142"/>
    <w:rsid w:val="009B4D8E"/>
    <w:rsid w:val="009B4EBB"/>
    <w:rsid w:val="009B530E"/>
    <w:rsid w:val="009B5BE3"/>
    <w:rsid w:val="009B5D00"/>
    <w:rsid w:val="009B5D29"/>
    <w:rsid w:val="009B6EDE"/>
    <w:rsid w:val="009B716B"/>
    <w:rsid w:val="009B73BC"/>
    <w:rsid w:val="009B75DD"/>
    <w:rsid w:val="009C001F"/>
    <w:rsid w:val="009C0165"/>
    <w:rsid w:val="009C0323"/>
    <w:rsid w:val="009C04C9"/>
    <w:rsid w:val="009C0C11"/>
    <w:rsid w:val="009C0FEA"/>
    <w:rsid w:val="009C1F56"/>
    <w:rsid w:val="009C2111"/>
    <w:rsid w:val="009C267E"/>
    <w:rsid w:val="009C3E99"/>
    <w:rsid w:val="009C4910"/>
    <w:rsid w:val="009C4965"/>
    <w:rsid w:val="009C654A"/>
    <w:rsid w:val="009C6C0A"/>
    <w:rsid w:val="009C7AAC"/>
    <w:rsid w:val="009D027F"/>
    <w:rsid w:val="009D02AA"/>
    <w:rsid w:val="009D0386"/>
    <w:rsid w:val="009D05FA"/>
    <w:rsid w:val="009D074C"/>
    <w:rsid w:val="009D0B09"/>
    <w:rsid w:val="009D0EE9"/>
    <w:rsid w:val="009D161B"/>
    <w:rsid w:val="009D16EE"/>
    <w:rsid w:val="009D1AD0"/>
    <w:rsid w:val="009D1D27"/>
    <w:rsid w:val="009D1E1A"/>
    <w:rsid w:val="009D1EC6"/>
    <w:rsid w:val="009D30A3"/>
    <w:rsid w:val="009D34FF"/>
    <w:rsid w:val="009D391A"/>
    <w:rsid w:val="009D3E94"/>
    <w:rsid w:val="009D42A4"/>
    <w:rsid w:val="009D4889"/>
    <w:rsid w:val="009D48F2"/>
    <w:rsid w:val="009D4A88"/>
    <w:rsid w:val="009D4B5F"/>
    <w:rsid w:val="009D512D"/>
    <w:rsid w:val="009D51A2"/>
    <w:rsid w:val="009D51C8"/>
    <w:rsid w:val="009D6AAE"/>
    <w:rsid w:val="009D6F2C"/>
    <w:rsid w:val="009D711E"/>
    <w:rsid w:val="009D7301"/>
    <w:rsid w:val="009D7817"/>
    <w:rsid w:val="009D79C9"/>
    <w:rsid w:val="009D7AB7"/>
    <w:rsid w:val="009E0373"/>
    <w:rsid w:val="009E0387"/>
    <w:rsid w:val="009E0869"/>
    <w:rsid w:val="009E140E"/>
    <w:rsid w:val="009E2B8F"/>
    <w:rsid w:val="009E31A0"/>
    <w:rsid w:val="009E31E9"/>
    <w:rsid w:val="009E36E4"/>
    <w:rsid w:val="009E5613"/>
    <w:rsid w:val="009E59CA"/>
    <w:rsid w:val="009E5C63"/>
    <w:rsid w:val="009E5D7C"/>
    <w:rsid w:val="009E65F4"/>
    <w:rsid w:val="009E68FC"/>
    <w:rsid w:val="009E71F5"/>
    <w:rsid w:val="009E7560"/>
    <w:rsid w:val="009E78CE"/>
    <w:rsid w:val="009F0DF7"/>
    <w:rsid w:val="009F1052"/>
    <w:rsid w:val="009F13B4"/>
    <w:rsid w:val="009F16B1"/>
    <w:rsid w:val="009F188D"/>
    <w:rsid w:val="009F1910"/>
    <w:rsid w:val="009F1B20"/>
    <w:rsid w:val="009F1E8C"/>
    <w:rsid w:val="009F2D72"/>
    <w:rsid w:val="009F2EA5"/>
    <w:rsid w:val="009F383F"/>
    <w:rsid w:val="009F39E6"/>
    <w:rsid w:val="009F3A7A"/>
    <w:rsid w:val="009F3ADA"/>
    <w:rsid w:val="009F3BF7"/>
    <w:rsid w:val="009F3D4A"/>
    <w:rsid w:val="009F43FB"/>
    <w:rsid w:val="009F44F0"/>
    <w:rsid w:val="009F45BD"/>
    <w:rsid w:val="009F4AF1"/>
    <w:rsid w:val="009F625E"/>
    <w:rsid w:val="009F6292"/>
    <w:rsid w:val="009F673E"/>
    <w:rsid w:val="009F683B"/>
    <w:rsid w:val="009F754C"/>
    <w:rsid w:val="009F75AE"/>
    <w:rsid w:val="009F7DEF"/>
    <w:rsid w:val="009F7E8C"/>
    <w:rsid w:val="00A005E7"/>
    <w:rsid w:val="00A00783"/>
    <w:rsid w:val="00A01F1D"/>
    <w:rsid w:val="00A02032"/>
    <w:rsid w:val="00A023C6"/>
    <w:rsid w:val="00A02629"/>
    <w:rsid w:val="00A03447"/>
    <w:rsid w:val="00A03B42"/>
    <w:rsid w:val="00A04334"/>
    <w:rsid w:val="00A045AA"/>
    <w:rsid w:val="00A048CB"/>
    <w:rsid w:val="00A04B9D"/>
    <w:rsid w:val="00A05998"/>
    <w:rsid w:val="00A063B5"/>
    <w:rsid w:val="00A06E15"/>
    <w:rsid w:val="00A07160"/>
    <w:rsid w:val="00A0757D"/>
    <w:rsid w:val="00A10829"/>
    <w:rsid w:val="00A10B96"/>
    <w:rsid w:val="00A10E9D"/>
    <w:rsid w:val="00A1145A"/>
    <w:rsid w:val="00A11736"/>
    <w:rsid w:val="00A1184F"/>
    <w:rsid w:val="00A11951"/>
    <w:rsid w:val="00A11BE8"/>
    <w:rsid w:val="00A11C7D"/>
    <w:rsid w:val="00A11CE9"/>
    <w:rsid w:val="00A124FF"/>
    <w:rsid w:val="00A12502"/>
    <w:rsid w:val="00A127F3"/>
    <w:rsid w:val="00A129FA"/>
    <w:rsid w:val="00A12C2E"/>
    <w:rsid w:val="00A12F9C"/>
    <w:rsid w:val="00A13A24"/>
    <w:rsid w:val="00A13A9D"/>
    <w:rsid w:val="00A142BC"/>
    <w:rsid w:val="00A14864"/>
    <w:rsid w:val="00A14CC8"/>
    <w:rsid w:val="00A15657"/>
    <w:rsid w:val="00A1571F"/>
    <w:rsid w:val="00A15C5F"/>
    <w:rsid w:val="00A15E28"/>
    <w:rsid w:val="00A160C8"/>
    <w:rsid w:val="00A16C8B"/>
    <w:rsid w:val="00A17425"/>
    <w:rsid w:val="00A174AB"/>
    <w:rsid w:val="00A20CFE"/>
    <w:rsid w:val="00A21C64"/>
    <w:rsid w:val="00A21ECF"/>
    <w:rsid w:val="00A21ED1"/>
    <w:rsid w:val="00A2279A"/>
    <w:rsid w:val="00A22BC9"/>
    <w:rsid w:val="00A22CCD"/>
    <w:rsid w:val="00A2319D"/>
    <w:rsid w:val="00A23829"/>
    <w:rsid w:val="00A2395C"/>
    <w:rsid w:val="00A23B80"/>
    <w:rsid w:val="00A245A9"/>
    <w:rsid w:val="00A24C9C"/>
    <w:rsid w:val="00A24E1A"/>
    <w:rsid w:val="00A25BDD"/>
    <w:rsid w:val="00A260E2"/>
    <w:rsid w:val="00A26943"/>
    <w:rsid w:val="00A278CC"/>
    <w:rsid w:val="00A27F62"/>
    <w:rsid w:val="00A3012C"/>
    <w:rsid w:val="00A30894"/>
    <w:rsid w:val="00A30FD1"/>
    <w:rsid w:val="00A315A6"/>
    <w:rsid w:val="00A3187C"/>
    <w:rsid w:val="00A31B2D"/>
    <w:rsid w:val="00A31C21"/>
    <w:rsid w:val="00A31D3A"/>
    <w:rsid w:val="00A33808"/>
    <w:rsid w:val="00A33B50"/>
    <w:rsid w:val="00A33E67"/>
    <w:rsid w:val="00A34424"/>
    <w:rsid w:val="00A34B47"/>
    <w:rsid w:val="00A34E9C"/>
    <w:rsid w:val="00A34F4B"/>
    <w:rsid w:val="00A355CC"/>
    <w:rsid w:val="00A35EB1"/>
    <w:rsid w:val="00A36464"/>
    <w:rsid w:val="00A36794"/>
    <w:rsid w:val="00A36974"/>
    <w:rsid w:val="00A36BE1"/>
    <w:rsid w:val="00A37288"/>
    <w:rsid w:val="00A37849"/>
    <w:rsid w:val="00A37B19"/>
    <w:rsid w:val="00A37CFD"/>
    <w:rsid w:val="00A40731"/>
    <w:rsid w:val="00A41427"/>
    <w:rsid w:val="00A4193F"/>
    <w:rsid w:val="00A419AA"/>
    <w:rsid w:val="00A41CE4"/>
    <w:rsid w:val="00A4248B"/>
    <w:rsid w:val="00A4264A"/>
    <w:rsid w:val="00A439AD"/>
    <w:rsid w:val="00A43A5A"/>
    <w:rsid w:val="00A44049"/>
    <w:rsid w:val="00A44EBD"/>
    <w:rsid w:val="00A44FB5"/>
    <w:rsid w:val="00A452C5"/>
    <w:rsid w:val="00A4544A"/>
    <w:rsid w:val="00A45D2C"/>
    <w:rsid w:val="00A463EC"/>
    <w:rsid w:val="00A46849"/>
    <w:rsid w:val="00A47203"/>
    <w:rsid w:val="00A47369"/>
    <w:rsid w:val="00A474A8"/>
    <w:rsid w:val="00A47DB9"/>
    <w:rsid w:val="00A50BC9"/>
    <w:rsid w:val="00A510FC"/>
    <w:rsid w:val="00A51691"/>
    <w:rsid w:val="00A51AB0"/>
    <w:rsid w:val="00A51C20"/>
    <w:rsid w:val="00A51FE4"/>
    <w:rsid w:val="00A527DA"/>
    <w:rsid w:val="00A52977"/>
    <w:rsid w:val="00A52F78"/>
    <w:rsid w:val="00A533C5"/>
    <w:rsid w:val="00A53AAF"/>
    <w:rsid w:val="00A548CA"/>
    <w:rsid w:val="00A54A46"/>
    <w:rsid w:val="00A54B46"/>
    <w:rsid w:val="00A54C64"/>
    <w:rsid w:val="00A54DF9"/>
    <w:rsid w:val="00A551C4"/>
    <w:rsid w:val="00A551E4"/>
    <w:rsid w:val="00A55569"/>
    <w:rsid w:val="00A55983"/>
    <w:rsid w:val="00A55A55"/>
    <w:rsid w:val="00A55CB8"/>
    <w:rsid w:val="00A56058"/>
    <w:rsid w:val="00A5609B"/>
    <w:rsid w:val="00A567E1"/>
    <w:rsid w:val="00A568EA"/>
    <w:rsid w:val="00A5697E"/>
    <w:rsid w:val="00A56BB7"/>
    <w:rsid w:val="00A56D3A"/>
    <w:rsid w:val="00A56F1C"/>
    <w:rsid w:val="00A5723F"/>
    <w:rsid w:val="00A57349"/>
    <w:rsid w:val="00A574EF"/>
    <w:rsid w:val="00A6014B"/>
    <w:rsid w:val="00A6022F"/>
    <w:rsid w:val="00A605FD"/>
    <w:rsid w:val="00A6152E"/>
    <w:rsid w:val="00A617F5"/>
    <w:rsid w:val="00A62009"/>
    <w:rsid w:val="00A62197"/>
    <w:rsid w:val="00A6303C"/>
    <w:rsid w:val="00A63E1B"/>
    <w:rsid w:val="00A63E4F"/>
    <w:rsid w:val="00A64DDB"/>
    <w:rsid w:val="00A6561D"/>
    <w:rsid w:val="00A661E6"/>
    <w:rsid w:val="00A66727"/>
    <w:rsid w:val="00A66F82"/>
    <w:rsid w:val="00A675FA"/>
    <w:rsid w:val="00A7013D"/>
    <w:rsid w:val="00A705EF"/>
    <w:rsid w:val="00A70AA5"/>
    <w:rsid w:val="00A70E06"/>
    <w:rsid w:val="00A71443"/>
    <w:rsid w:val="00A71677"/>
    <w:rsid w:val="00A717AF"/>
    <w:rsid w:val="00A71D5C"/>
    <w:rsid w:val="00A72120"/>
    <w:rsid w:val="00A72409"/>
    <w:rsid w:val="00A7298E"/>
    <w:rsid w:val="00A72F68"/>
    <w:rsid w:val="00A72FCD"/>
    <w:rsid w:val="00A73031"/>
    <w:rsid w:val="00A732F7"/>
    <w:rsid w:val="00A73413"/>
    <w:rsid w:val="00A7367F"/>
    <w:rsid w:val="00A747BE"/>
    <w:rsid w:val="00A748C3"/>
    <w:rsid w:val="00A74A63"/>
    <w:rsid w:val="00A74DEF"/>
    <w:rsid w:val="00A75754"/>
    <w:rsid w:val="00A7592C"/>
    <w:rsid w:val="00A776E5"/>
    <w:rsid w:val="00A77979"/>
    <w:rsid w:val="00A779C0"/>
    <w:rsid w:val="00A77E10"/>
    <w:rsid w:val="00A805A8"/>
    <w:rsid w:val="00A8098B"/>
    <w:rsid w:val="00A810F9"/>
    <w:rsid w:val="00A81881"/>
    <w:rsid w:val="00A828BA"/>
    <w:rsid w:val="00A830C3"/>
    <w:rsid w:val="00A83776"/>
    <w:rsid w:val="00A83EAB"/>
    <w:rsid w:val="00A83ED1"/>
    <w:rsid w:val="00A84190"/>
    <w:rsid w:val="00A846E9"/>
    <w:rsid w:val="00A84BC8"/>
    <w:rsid w:val="00A84C66"/>
    <w:rsid w:val="00A85178"/>
    <w:rsid w:val="00A85212"/>
    <w:rsid w:val="00A852A1"/>
    <w:rsid w:val="00A853F0"/>
    <w:rsid w:val="00A8655A"/>
    <w:rsid w:val="00A872AA"/>
    <w:rsid w:val="00A87D4C"/>
    <w:rsid w:val="00A87DB3"/>
    <w:rsid w:val="00A87ECA"/>
    <w:rsid w:val="00A90A9B"/>
    <w:rsid w:val="00A90DA0"/>
    <w:rsid w:val="00A9284F"/>
    <w:rsid w:val="00A928B5"/>
    <w:rsid w:val="00A92941"/>
    <w:rsid w:val="00A94C74"/>
    <w:rsid w:val="00A95644"/>
    <w:rsid w:val="00A95870"/>
    <w:rsid w:val="00A95B31"/>
    <w:rsid w:val="00A95F2F"/>
    <w:rsid w:val="00A96433"/>
    <w:rsid w:val="00A96541"/>
    <w:rsid w:val="00A96ED6"/>
    <w:rsid w:val="00A96F21"/>
    <w:rsid w:val="00A971D8"/>
    <w:rsid w:val="00A973AB"/>
    <w:rsid w:val="00A976B4"/>
    <w:rsid w:val="00A97B2D"/>
    <w:rsid w:val="00AA049C"/>
    <w:rsid w:val="00AA05EF"/>
    <w:rsid w:val="00AA1484"/>
    <w:rsid w:val="00AA26F9"/>
    <w:rsid w:val="00AA2762"/>
    <w:rsid w:val="00AA27E1"/>
    <w:rsid w:val="00AA2FC5"/>
    <w:rsid w:val="00AA31CF"/>
    <w:rsid w:val="00AA32E2"/>
    <w:rsid w:val="00AA36F1"/>
    <w:rsid w:val="00AA440D"/>
    <w:rsid w:val="00AA4529"/>
    <w:rsid w:val="00AA4843"/>
    <w:rsid w:val="00AA5400"/>
    <w:rsid w:val="00AA5401"/>
    <w:rsid w:val="00AA59D9"/>
    <w:rsid w:val="00AA5B61"/>
    <w:rsid w:val="00AA6110"/>
    <w:rsid w:val="00AA625E"/>
    <w:rsid w:val="00AA62AD"/>
    <w:rsid w:val="00AA6B91"/>
    <w:rsid w:val="00AA7058"/>
    <w:rsid w:val="00AA714E"/>
    <w:rsid w:val="00AA71D3"/>
    <w:rsid w:val="00AB00D6"/>
    <w:rsid w:val="00AB01E4"/>
    <w:rsid w:val="00AB0865"/>
    <w:rsid w:val="00AB1146"/>
    <w:rsid w:val="00AB137F"/>
    <w:rsid w:val="00AB1737"/>
    <w:rsid w:val="00AB1A82"/>
    <w:rsid w:val="00AB20C7"/>
    <w:rsid w:val="00AB292A"/>
    <w:rsid w:val="00AB2DAE"/>
    <w:rsid w:val="00AB3101"/>
    <w:rsid w:val="00AB3983"/>
    <w:rsid w:val="00AB4009"/>
    <w:rsid w:val="00AB4018"/>
    <w:rsid w:val="00AB4095"/>
    <w:rsid w:val="00AB4B67"/>
    <w:rsid w:val="00AB5388"/>
    <w:rsid w:val="00AB64A5"/>
    <w:rsid w:val="00AB6CCF"/>
    <w:rsid w:val="00AB6E9F"/>
    <w:rsid w:val="00AB7882"/>
    <w:rsid w:val="00AC2E59"/>
    <w:rsid w:val="00AC2F08"/>
    <w:rsid w:val="00AC322C"/>
    <w:rsid w:val="00AC375C"/>
    <w:rsid w:val="00AC3C0A"/>
    <w:rsid w:val="00AC408E"/>
    <w:rsid w:val="00AC44DA"/>
    <w:rsid w:val="00AC58EE"/>
    <w:rsid w:val="00AC5A84"/>
    <w:rsid w:val="00AC5B06"/>
    <w:rsid w:val="00AC616B"/>
    <w:rsid w:val="00AC6393"/>
    <w:rsid w:val="00AC64E0"/>
    <w:rsid w:val="00AC6B53"/>
    <w:rsid w:val="00AC6E52"/>
    <w:rsid w:val="00AC6E68"/>
    <w:rsid w:val="00AC7555"/>
    <w:rsid w:val="00AC7809"/>
    <w:rsid w:val="00AD09D6"/>
    <w:rsid w:val="00AD14C5"/>
    <w:rsid w:val="00AD18F6"/>
    <w:rsid w:val="00AD1A12"/>
    <w:rsid w:val="00AD1D49"/>
    <w:rsid w:val="00AD1E17"/>
    <w:rsid w:val="00AD2C1D"/>
    <w:rsid w:val="00AD359F"/>
    <w:rsid w:val="00AD370D"/>
    <w:rsid w:val="00AD391F"/>
    <w:rsid w:val="00AD39BD"/>
    <w:rsid w:val="00AD3B5E"/>
    <w:rsid w:val="00AD419C"/>
    <w:rsid w:val="00AD4765"/>
    <w:rsid w:val="00AD4910"/>
    <w:rsid w:val="00AD54A8"/>
    <w:rsid w:val="00AD56B0"/>
    <w:rsid w:val="00AD5777"/>
    <w:rsid w:val="00AD5B0F"/>
    <w:rsid w:val="00AD5C54"/>
    <w:rsid w:val="00AD5D47"/>
    <w:rsid w:val="00AD60B6"/>
    <w:rsid w:val="00AD67C5"/>
    <w:rsid w:val="00AD682F"/>
    <w:rsid w:val="00AD6ECC"/>
    <w:rsid w:val="00AD72FE"/>
    <w:rsid w:val="00AD7B49"/>
    <w:rsid w:val="00AE02B5"/>
    <w:rsid w:val="00AE0628"/>
    <w:rsid w:val="00AE0FE0"/>
    <w:rsid w:val="00AE10EF"/>
    <w:rsid w:val="00AE16FD"/>
    <w:rsid w:val="00AE2C04"/>
    <w:rsid w:val="00AE2D5E"/>
    <w:rsid w:val="00AE35A5"/>
    <w:rsid w:val="00AE448D"/>
    <w:rsid w:val="00AE58A5"/>
    <w:rsid w:val="00AE5A67"/>
    <w:rsid w:val="00AE617A"/>
    <w:rsid w:val="00AE6F10"/>
    <w:rsid w:val="00AE7103"/>
    <w:rsid w:val="00AE7601"/>
    <w:rsid w:val="00AE79A7"/>
    <w:rsid w:val="00AF03FB"/>
    <w:rsid w:val="00AF05DB"/>
    <w:rsid w:val="00AF10EF"/>
    <w:rsid w:val="00AF12C2"/>
    <w:rsid w:val="00AF1DA6"/>
    <w:rsid w:val="00AF1F11"/>
    <w:rsid w:val="00AF1FB9"/>
    <w:rsid w:val="00AF2CAF"/>
    <w:rsid w:val="00AF3847"/>
    <w:rsid w:val="00AF3ED2"/>
    <w:rsid w:val="00AF421F"/>
    <w:rsid w:val="00AF43E9"/>
    <w:rsid w:val="00AF466B"/>
    <w:rsid w:val="00AF49C6"/>
    <w:rsid w:val="00AF5CD7"/>
    <w:rsid w:val="00AF5E63"/>
    <w:rsid w:val="00AF6318"/>
    <w:rsid w:val="00AF64F0"/>
    <w:rsid w:val="00AF677D"/>
    <w:rsid w:val="00AF6806"/>
    <w:rsid w:val="00AF6B56"/>
    <w:rsid w:val="00AF6C62"/>
    <w:rsid w:val="00AF6DC8"/>
    <w:rsid w:val="00AF7445"/>
    <w:rsid w:val="00AF77DE"/>
    <w:rsid w:val="00B00194"/>
    <w:rsid w:val="00B00429"/>
    <w:rsid w:val="00B00F80"/>
    <w:rsid w:val="00B0116A"/>
    <w:rsid w:val="00B036B5"/>
    <w:rsid w:val="00B03BB0"/>
    <w:rsid w:val="00B03CBB"/>
    <w:rsid w:val="00B03DC1"/>
    <w:rsid w:val="00B04236"/>
    <w:rsid w:val="00B04283"/>
    <w:rsid w:val="00B0467A"/>
    <w:rsid w:val="00B04FBE"/>
    <w:rsid w:val="00B055BB"/>
    <w:rsid w:val="00B06023"/>
    <w:rsid w:val="00B06519"/>
    <w:rsid w:val="00B0729F"/>
    <w:rsid w:val="00B07432"/>
    <w:rsid w:val="00B07490"/>
    <w:rsid w:val="00B07542"/>
    <w:rsid w:val="00B07FD3"/>
    <w:rsid w:val="00B10755"/>
    <w:rsid w:val="00B10B12"/>
    <w:rsid w:val="00B1135F"/>
    <w:rsid w:val="00B11465"/>
    <w:rsid w:val="00B11E55"/>
    <w:rsid w:val="00B120C5"/>
    <w:rsid w:val="00B121B7"/>
    <w:rsid w:val="00B12388"/>
    <w:rsid w:val="00B12800"/>
    <w:rsid w:val="00B12B28"/>
    <w:rsid w:val="00B1347D"/>
    <w:rsid w:val="00B13937"/>
    <w:rsid w:val="00B13E73"/>
    <w:rsid w:val="00B143D7"/>
    <w:rsid w:val="00B147EC"/>
    <w:rsid w:val="00B14972"/>
    <w:rsid w:val="00B149B1"/>
    <w:rsid w:val="00B14DB6"/>
    <w:rsid w:val="00B15AFE"/>
    <w:rsid w:val="00B15C31"/>
    <w:rsid w:val="00B15E0A"/>
    <w:rsid w:val="00B16078"/>
    <w:rsid w:val="00B1671F"/>
    <w:rsid w:val="00B17337"/>
    <w:rsid w:val="00B17CF9"/>
    <w:rsid w:val="00B20001"/>
    <w:rsid w:val="00B201FF"/>
    <w:rsid w:val="00B2177E"/>
    <w:rsid w:val="00B21817"/>
    <w:rsid w:val="00B21F9B"/>
    <w:rsid w:val="00B220AB"/>
    <w:rsid w:val="00B2284B"/>
    <w:rsid w:val="00B23005"/>
    <w:rsid w:val="00B238D6"/>
    <w:rsid w:val="00B238DB"/>
    <w:rsid w:val="00B23CB1"/>
    <w:rsid w:val="00B240E6"/>
    <w:rsid w:val="00B2416C"/>
    <w:rsid w:val="00B246E7"/>
    <w:rsid w:val="00B247F9"/>
    <w:rsid w:val="00B249FB"/>
    <w:rsid w:val="00B24CAE"/>
    <w:rsid w:val="00B250B5"/>
    <w:rsid w:val="00B2577E"/>
    <w:rsid w:val="00B25AAF"/>
    <w:rsid w:val="00B25CA2"/>
    <w:rsid w:val="00B2652E"/>
    <w:rsid w:val="00B26C70"/>
    <w:rsid w:val="00B26FB4"/>
    <w:rsid w:val="00B27AAE"/>
    <w:rsid w:val="00B3003E"/>
    <w:rsid w:val="00B307AD"/>
    <w:rsid w:val="00B30D35"/>
    <w:rsid w:val="00B30FA4"/>
    <w:rsid w:val="00B31BD2"/>
    <w:rsid w:val="00B31C1E"/>
    <w:rsid w:val="00B32262"/>
    <w:rsid w:val="00B33739"/>
    <w:rsid w:val="00B338FE"/>
    <w:rsid w:val="00B3473B"/>
    <w:rsid w:val="00B349F7"/>
    <w:rsid w:val="00B34A2B"/>
    <w:rsid w:val="00B35BA7"/>
    <w:rsid w:val="00B36432"/>
    <w:rsid w:val="00B367C6"/>
    <w:rsid w:val="00B36BFA"/>
    <w:rsid w:val="00B37394"/>
    <w:rsid w:val="00B37504"/>
    <w:rsid w:val="00B37823"/>
    <w:rsid w:val="00B37F24"/>
    <w:rsid w:val="00B401FA"/>
    <w:rsid w:val="00B418E2"/>
    <w:rsid w:val="00B41CE6"/>
    <w:rsid w:val="00B425DF"/>
    <w:rsid w:val="00B42A6C"/>
    <w:rsid w:val="00B42E7B"/>
    <w:rsid w:val="00B4319C"/>
    <w:rsid w:val="00B433B1"/>
    <w:rsid w:val="00B436B0"/>
    <w:rsid w:val="00B43DA7"/>
    <w:rsid w:val="00B44060"/>
    <w:rsid w:val="00B453C5"/>
    <w:rsid w:val="00B4615C"/>
    <w:rsid w:val="00B462DB"/>
    <w:rsid w:val="00B46C3D"/>
    <w:rsid w:val="00B46CE0"/>
    <w:rsid w:val="00B47111"/>
    <w:rsid w:val="00B47748"/>
    <w:rsid w:val="00B477FD"/>
    <w:rsid w:val="00B47A76"/>
    <w:rsid w:val="00B47E3F"/>
    <w:rsid w:val="00B47F50"/>
    <w:rsid w:val="00B50781"/>
    <w:rsid w:val="00B512ED"/>
    <w:rsid w:val="00B513A8"/>
    <w:rsid w:val="00B51985"/>
    <w:rsid w:val="00B51C56"/>
    <w:rsid w:val="00B5342D"/>
    <w:rsid w:val="00B539FB"/>
    <w:rsid w:val="00B53C9F"/>
    <w:rsid w:val="00B53F15"/>
    <w:rsid w:val="00B54EF3"/>
    <w:rsid w:val="00B55931"/>
    <w:rsid w:val="00B57204"/>
    <w:rsid w:val="00B575F1"/>
    <w:rsid w:val="00B6001D"/>
    <w:rsid w:val="00B6059C"/>
    <w:rsid w:val="00B60AC8"/>
    <w:rsid w:val="00B60EEF"/>
    <w:rsid w:val="00B61527"/>
    <w:rsid w:val="00B616F9"/>
    <w:rsid w:val="00B619EF"/>
    <w:rsid w:val="00B61BB9"/>
    <w:rsid w:val="00B623A7"/>
    <w:rsid w:val="00B62DFB"/>
    <w:rsid w:val="00B63354"/>
    <w:rsid w:val="00B639B4"/>
    <w:rsid w:val="00B64257"/>
    <w:rsid w:val="00B6446C"/>
    <w:rsid w:val="00B64689"/>
    <w:rsid w:val="00B64A1D"/>
    <w:rsid w:val="00B65D1E"/>
    <w:rsid w:val="00B66C26"/>
    <w:rsid w:val="00B66EA5"/>
    <w:rsid w:val="00B676E8"/>
    <w:rsid w:val="00B67A4B"/>
    <w:rsid w:val="00B67D2C"/>
    <w:rsid w:val="00B70271"/>
    <w:rsid w:val="00B7131D"/>
    <w:rsid w:val="00B72637"/>
    <w:rsid w:val="00B72FBE"/>
    <w:rsid w:val="00B73104"/>
    <w:rsid w:val="00B7372A"/>
    <w:rsid w:val="00B7373F"/>
    <w:rsid w:val="00B741EA"/>
    <w:rsid w:val="00B744C2"/>
    <w:rsid w:val="00B74763"/>
    <w:rsid w:val="00B7479B"/>
    <w:rsid w:val="00B74A72"/>
    <w:rsid w:val="00B75989"/>
    <w:rsid w:val="00B75C11"/>
    <w:rsid w:val="00B75C82"/>
    <w:rsid w:val="00B801D9"/>
    <w:rsid w:val="00B805F1"/>
    <w:rsid w:val="00B80A32"/>
    <w:rsid w:val="00B80D10"/>
    <w:rsid w:val="00B8188E"/>
    <w:rsid w:val="00B82226"/>
    <w:rsid w:val="00B82E10"/>
    <w:rsid w:val="00B8305D"/>
    <w:rsid w:val="00B83E2E"/>
    <w:rsid w:val="00B847B6"/>
    <w:rsid w:val="00B84D28"/>
    <w:rsid w:val="00B850DC"/>
    <w:rsid w:val="00B85145"/>
    <w:rsid w:val="00B857EF"/>
    <w:rsid w:val="00B8635E"/>
    <w:rsid w:val="00B876C8"/>
    <w:rsid w:val="00B8786B"/>
    <w:rsid w:val="00B904BF"/>
    <w:rsid w:val="00B90F38"/>
    <w:rsid w:val="00B91932"/>
    <w:rsid w:val="00B9262C"/>
    <w:rsid w:val="00B929C1"/>
    <w:rsid w:val="00B92C10"/>
    <w:rsid w:val="00B92FAC"/>
    <w:rsid w:val="00B937E4"/>
    <w:rsid w:val="00B94C09"/>
    <w:rsid w:val="00B94C95"/>
    <w:rsid w:val="00B9518A"/>
    <w:rsid w:val="00B955CD"/>
    <w:rsid w:val="00B957D7"/>
    <w:rsid w:val="00B9609B"/>
    <w:rsid w:val="00B9620E"/>
    <w:rsid w:val="00B967CD"/>
    <w:rsid w:val="00B96993"/>
    <w:rsid w:val="00B97261"/>
    <w:rsid w:val="00B97378"/>
    <w:rsid w:val="00B9740C"/>
    <w:rsid w:val="00B97A1B"/>
    <w:rsid w:val="00B97ACC"/>
    <w:rsid w:val="00B97CA1"/>
    <w:rsid w:val="00BA04C9"/>
    <w:rsid w:val="00BA0AD2"/>
    <w:rsid w:val="00BA0CDD"/>
    <w:rsid w:val="00BA0E91"/>
    <w:rsid w:val="00BA0FF9"/>
    <w:rsid w:val="00BA1582"/>
    <w:rsid w:val="00BA19A4"/>
    <w:rsid w:val="00BA1A62"/>
    <w:rsid w:val="00BA1C26"/>
    <w:rsid w:val="00BA2092"/>
    <w:rsid w:val="00BA20ED"/>
    <w:rsid w:val="00BA237C"/>
    <w:rsid w:val="00BA24C3"/>
    <w:rsid w:val="00BA258E"/>
    <w:rsid w:val="00BA2E6F"/>
    <w:rsid w:val="00BA35CD"/>
    <w:rsid w:val="00BA3A9E"/>
    <w:rsid w:val="00BA3E5E"/>
    <w:rsid w:val="00BA6441"/>
    <w:rsid w:val="00BA680B"/>
    <w:rsid w:val="00BA692C"/>
    <w:rsid w:val="00BA702A"/>
    <w:rsid w:val="00BA7544"/>
    <w:rsid w:val="00BA7584"/>
    <w:rsid w:val="00BA7633"/>
    <w:rsid w:val="00BA7699"/>
    <w:rsid w:val="00BA78F9"/>
    <w:rsid w:val="00BA7CF8"/>
    <w:rsid w:val="00BB06BD"/>
    <w:rsid w:val="00BB0F52"/>
    <w:rsid w:val="00BB0FC4"/>
    <w:rsid w:val="00BB1295"/>
    <w:rsid w:val="00BB16DD"/>
    <w:rsid w:val="00BB1ECC"/>
    <w:rsid w:val="00BB21DE"/>
    <w:rsid w:val="00BB2642"/>
    <w:rsid w:val="00BB2842"/>
    <w:rsid w:val="00BB2B80"/>
    <w:rsid w:val="00BB315F"/>
    <w:rsid w:val="00BB3D35"/>
    <w:rsid w:val="00BB42FB"/>
    <w:rsid w:val="00BB4398"/>
    <w:rsid w:val="00BB44EB"/>
    <w:rsid w:val="00BB46A1"/>
    <w:rsid w:val="00BB4F88"/>
    <w:rsid w:val="00BB6071"/>
    <w:rsid w:val="00BB7A29"/>
    <w:rsid w:val="00BB7BDA"/>
    <w:rsid w:val="00BC0A0F"/>
    <w:rsid w:val="00BC0D77"/>
    <w:rsid w:val="00BC0F2F"/>
    <w:rsid w:val="00BC1C01"/>
    <w:rsid w:val="00BC2042"/>
    <w:rsid w:val="00BC27FF"/>
    <w:rsid w:val="00BC30A3"/>
    <w:rsid w:val="00BC38FF"/>
    <w:rsid w:val="00BC3D9B"/>
    <w:rsid w:val="00BC3E41"/>
    <w:rsid w:val="00BC4280"/>
    <w:rsid w:val="00BC4315"/>
    <w:rsid w:val="00BC437B"/>
    <w:rsid w:val="00BC52E5"/>
    <w:rsid w:val="00BC7027"/>
    <w:rsid w:val="00BC7772"/>
    <w:rsid w:val="00BC7947"/>
    <w:rsid w:val="00BD03D5"/>
    <w:rsid w:val="00BD1086"/>
    <w:rsid w:val="00BD2054"/>
    <w:rsid w:val="00BD24E1"/>
    <w:rsid w:val="00BD2C95"/>
    <w:rsid w:val="00BD2F04"/>
    <w:rsid w:val="00BD344D"/>
    <w:rsid w:val="00BD3676"/>
    <w:rsid w:val="00BD3A99"/>
    <w:rsid w:val="00BD4025"/>
    <w:rsid w:val="00BD404B"/>
    <w:rsid w:val="00BD4249"/>
    <w:rsid w:val="00BD447E"/>
    <w:rsid w:val="00BD4882"/>
    <w:rsid w:val="00BD4972"/>
    <w:rsid w:val="00BD5390"/>
    <w:rsid w:val="00BD55AB"/>
    <w:rsid w:val="00BD6EE9"/>
    <w:rsid w:val="00BD721A"/>
    <w:rsid w:val="00BD728F"/>
    <w:rsid w:val="00BD7295"/>
    <w:rsid w:val="00BD73FE"/>
    <w:rsid w:val="00BD7597"/>
    <w:rsid w:val="00BD7684"/>
    <w:rsid w:val="00BE019B"/>
    <w:rsid w:val="00BE0505"/>
    <w:rsid w:val="00BE056D"/>
    <w:rsid w:val="00BE068F"/>
    <w:rsid w:val="00BE0754"/>
    <w:rsid w:val="00BE0CF0"/>
    <w:rsid w:val="00BE124A"/>
    <w:rsid w:val="00BE14E4"/>
    <w:rsid w:val="00BE15F4"/>
    <w:rsid w:val="00BE186C"/>
    <w:rsid w:val="00BE1A8A"/>
    <w:rsid w:val="00BE284F"/>
    <w:rsid w:val="00BE2DCF"/>
    <w:rsid w:val="00BE313C"/>
    <w:rsid w:val="00BE3640"/>
    <w:rsid w:val="00BE475C"/>
    <w:rsid w:val="00BE4952"/>
    <w:rsid w:val="00BE4C60"/>
    <w:rsid w:val="00BE4E45"/>
    <w:rsid w:val="00BE52D0"/>
    <w:rsid w:val="00BE5B60"/>
    <w:rsid w:val="00BE70FF"/>
    <w:rsid w:val="00BE72CD"/>
    <w:rsid w:val="00BF00A6"/>
    <w:rsid w:val="00BF02E3"/>
    <w:rsid w:val="00BF03F3"/>
    <w:rsid w:val="00BF03FB"/>
    <w:rsid w:val="00BF0724"/>
    <w:rsid w:val="00BF1A0B"/>
    <w:rsid w:val="00BF2C77"/>
    <w:rsid w:val="00BF4A31"/>
    <w:rsid w:val="00BF4BEB"/>
    <w:rsid w:val="00BF4F0B"/>
    <w:rsid w:val="00BF553C"/>
    <w:rsid w:val="00BF5B02"/>
    <w:rsid w:val="00BF631B"/>
    <w:rsid w:val="00BF6521"/>
    <w:rsid w:val="00BF6C40"/>
    <w:rsid w:val="00BF7444"/>
    <w:rsid w:val="00BF7855"/>
    <w:rsid w:val="00BF7A71"/>
    <w:rsid w:val="00BF7D29"/>
    <w:rsid w:val="00C00115"/>
    <w:rsid w:val="00C00767"/>
    <w:rsid w:val="00C00CCA"/>
    <w:rsid w:val="00C00F15"/>
    <w:rsid w:val="00C01B68"/>
    <w:rsid w:val="00C028A8"/>
    <w:rsid w:val="00C02F8B"/>
    <w:rsid w:val="00C03E12"/>
    <w:rsid w:val="00C04164"/>
    <w:rsid w:val="00C04866"/>
    <w:rsid w:val="00C04AB2"/>
    <w:rsid w:val="00C05247"/>
    <w:rsid w:val="00C052C6"/>
    <w:rsid w:val="00C05A4E"/>
    <w:rsid w:val="00C05D40"/>
    <w:rsid w:val="00C069B9"/>
    <w:rsid w:val="00C06F95"/>
    <w:rsid w:val="00C07D45"/>
    <w:rsid w:val="00C10238"/>
    <w:rsid w:val="00C11236"/>
    <w:rsid w:val="00C11261"/>
    <w:rsid w:val="00C1178F"/>
    <w:rsid w:val="00C12AAF"/>
    <w:rsid w:val="00C13691"/>
    <w:rsid w:val="00C13DEB"/>
    <w:rsid w:val="00C13F46"/>
    <w:rsid w:val="00C145F8"/>
    <w:rsid w:val="00C14CFD"/>
    <w:rsid w:val="00C14D95"/>
    <w:rsid w:val="00C14F60"/>
    <w:rsid w:val="00C15914"/>
    <w:rsid w:val="00C16321"/>
    <w:rsid w:val="00C17241"/>
    <w:rsid w:val="00C17338"/>
    <w:rsid w:val="00C174A5"/>
    <w:rsid w:val="00C17670"/>
    <w:rsid w:val="00C179B0"/>
    <w:rsid w:val="00C17C52"/>
    <w:rsid w:val="00C20E64"/>
    <w:rsid w:val="00C21716"/>
    <w:rsid w:val="00C21CF4"/>
    <w:rsid w:val="00C221A3"/>
    <w:rsid w:val="00C222C7"/>
    <w:rsid w:val="00C22592"/>
    <w:rsid w:val="00C22612"/>
    <w:rsid w:val="00C22C2E"/>
    <w:rsid w:val="00C23092"/>
    <w:rsid w:val="00C230A0"/>
    <w:rsid w:val="00C232CF"/>
    <w:rsid w:val="00C23550"/>
    <w:rsid w:val="00C23A61"/>
    <w:rsid w:val="00C24DA7"/>
    <w:rsid w:val="00C25DCF"/>
    <w:rsid w:val="00C25FD2"/>
    <w:rsid w:val="00C25FD8"/>
    <w:rsid w:val="00C27307"/>
    <w:rsid w:val="00C3001C"/>
    <w:rsid w:val="00C307DE"/>
    <w:rsid w:val="00C3085D"/>
    <w:rsid w:val="00C31703"/>
    <w:rsid w:val="00C31CD0"/>
    <w:rsid w:val="00C31FAA"/>
    <w:rsid w:val="00C3275C"/>
    <w:rsid w:val="00C327ED"/>
    <w:rsid w:val="00C33173"/>
    <w:rsid w:val="00C33789"/>
    <w:rsid w:val="00C33E42"/>
    <w:rsid w:val="00C348A1"/>
    <w:rsid w:val="00C34A10"/>
    <w:rsid w:val="00C352F7"/>
    <w:rsid w:val="00C36238"/>
    <w:rsid w:val="00C37275"/>
    <w:rsid w:val="00C3770F"/>
    <w:rsid w:val="00C37AAF"/>
    <w:rsid w:val="00C37BCF"/>
    <w:rsid w:val="00C402CD"/>
    <w:rsid w:val="00C40B9A"/>
    <w:rsid w:val="00C40C61"/>
    <w:rsid w:val="00C40DF1"/>
    <w:rsid w:val="00C40DFA"/>
    <w:rsid w:val="00C40E6A"/>
    <w:rsid w:val="00C411FF"/>
    <w:rsid w:val="00C41EFF"/>
    <w:rsid w:val="00C42262"/>
    <w:rsid w:val="00C42804"/>
    <w:rsid w:val="00C42B93"/>
    <w:rsid w:val="00C42C11"/>
    <w:rsid w:val="00C434AC"/>
    <w:rsid w:val="00C43D2B"/>
    <w:rsid w:val="00C449CC"/>
    <w:rsid w:val="00C44D5F"/>
    <w:rsid w:val="00C45487"/>
    <w:rsid w:val="00C45620"/>
    <w:rsid w:val="00C45A06"/>
    <w:rsid w:val="00C45AC5"/>
    <w:rsid w:val="00C46AAB"/>
    <w:rsid w:val="00C46DB7"/>
    <w:rsid w:val="00C47011"/>
    <w:rsid w:val="00C47B13"/>
    <w:rsid w:val="00C47C79"/>
    <w:rsid w:val="00C51268"/>
    <w:rsid w:val="00C524D7"/>
    <w:rsid w:val="00C534C6"/>
    <w:rsid w:val="00C538EB"/>
    <w:rsid w:val="00C53B3A"/>
    <w:rsid w:val="00C53BEC"/>
    <w:rsid w:val="00C53E3C"/>
    <w:rsid w:val="00C54008"/>
    <w:rsid w:val="00C540B4"/>
    <w:rsid w:val="00C542C5"/>
    <w:rsid w:val="00C5432F"/>
    <w:rsid w:val="00C549EF"/>
    <w:rsid w:val="00C54B10"/>
    <w:rsid w:val="00C54C01"/>
    <w:rsid w:val="00C55014"/>
    <w:rsid w:val="00C551B3"/>
    <w:rsid w:val="00C555EF"/>
    <w:rsid w:val="00C55970"/>
    <w:rsid w:val="00C55D18"/>
    <w:rsid w:val="00C56610"/>
    <w:rsid w:val="00C56639"/>
    <w:rsid w:val="00C56F7A"/>
    <w:rsid w:val="00C57DBF"/>
    <w:rsid w:val="00C601B0"/>
    <w:rsid w:val="00C603B0"/>
    <w:rsid w:val="00C60759"/>
    <w:rsid w:val="00C61008"/>
    <w:rsid w:val="00C6118D"/>
    <w:rsid w:val="00C620B4"/>
    <w:rsid w:val="00C62A18"/>
    <w:rsid w:val="00C62C8B"/>
    <w:rsid w:val="00C63886"/>
    <w:rsid w:val="00C639BF"/>
    <w:rsid w:val="00C63A59"/>
    <w:rsid w:val="00C651BC"/>
    <w:rsid w:val="00C652F1"/>
    <w:rsid w:val="00C661B6"/>
    <w:rsid w:val="00C662AC"/>
    <w:rsid w:val="00C66338"/>
    <w:rsid w:val="00C663D9"/>
    <w:rsid w:val="00C6696F"/>
    <w:rsid w:val="00C66E13"/>
    <w:rsid w:val="00C66F58"/>
    <w:rsid w:val="00C6728B"/>
    <w:rsid w:val="00C675CE"/>
    <w:rsid w:val="00C678BB"/>
    <w:rsid w:val="00C67D99"/>
    <w:rsid w:val="00C67FD4"/>
    <w:rsid w:val="00C70013"/>
    <w:rsid w:val="00C7027E"/>
    <w:rsid w:val="00C70A2C"/>
    <w:rsid w:val="00C70ED6"/>
    <w:rsid w:val="00C7113D"/>
    <w:rsid w:val="00C715A9"/>
    <w:rsid w:val="00C71AAB"/>
    <w:rsid w:val="00C72593"/>
    <w:rsid w:val="00C727C1"/>
    <w:rsid w:val="00C72EC9"/>
    <w:rsid w:val="00C734AE"/>
    <w:rsid w:val="00C73A71"/>
    <w:rsid w:val="00C73E47"/>
    <w:rsid w:val="00C747E4"/>
    <w:rsid w:val="00C75546"/>
    <w:rsid w:val="00C76372"/>
    <w:rsid w:val="00C7672C"/>
    <w:rsid w:val="00C76B1A"/>
    <w:rsid w:val="00C77540"/>
    <w:rsid w:val="00C7791E"/>
    <w:rsid w:val="00C77C3D"/>
    <w:rsid w:val="00C77EA6"/>
    <w:rsid w:val="00C80624"/>
    <w:rsid w:val="00C8065A"/>
    <w:rsid w:val="00C8068B"/>
    <w:rsid w:val="00C813F7"/>
    <w:rsid w:val="00C81401"/>
    <w:rsid w:val="00C82183"/>
    <w:rsid w:val="00C82376"/>
    <w:rsid w:val="00C828B6"/>
    <w:rsid w:val="00C82AE7"/>
    <w:rsid w:val="00C82B6C"/>
    <w:rsid w:val="00C835E6"/>
    <w:rsid w:val="00C83889"/>
    <w:rsid w:val="00C83B65"/>
    <w:rsid w:val="00C8417A"/>
    <w:rsid w:val="00C8466F"/>
    <w:rsid w:val="00C8469A"/>
    <w:rsid w:val="00C853BE"/>
    <w:rsid w:val="00C8541B"/>
    <w:rsid w:val="00C85997"/>
    <w:rsid w:val="00C86070"/>
    <w:rsid w:val="00C863AF"/>
    <w:rsid w:val="00C86B14"/>
    <w:rsid w:val="00C8736B"/>
    <w:rsid w:val="00C8755E"/>
    <w:rsid w:val="00C876B4"/>
    <w:rsid w:val="00C87CD8"/>
    <w:rsid w:val="00C9043F"/>
    <w:rsid w:val="00C904B3"/>
    <w:rsid w:val="00C911AB"/>
    <w:rsid w:val="00C91CB0"/>
    <w:rsid w:val="00C91CE7"/>
    <w:rsid w:val="00C925D2"/>
    <w:rsid w:val="00C926B7"/>
    <w:rsid w:val="00C92758"/>
    <w:rsid w:val="00C92D5C"/>
    <w:rsid w:val="00C93093"/>
    <w:rsid w:val="00C9315A"/>
    <w:rsid w:val="00C935B4"/>
    <w:rsid w:val="00C9384A"/>
    <w:rsid w:val="00C93E01"/>
    <w:rsid w:val="00C93E46"/>
    <w:rsid w:val="00C95044"/>
    <w:rsid w:val="00C95146"/>
    <w:rsid w:val="00C9545D"/>
    <w:rsid w:val="00C95601"/>
    <w:rsid w:val="00C957C0"/>
    <w:rsid w:val="00C957F7"/>
    <w:rsid w:val="00C95A33"/>
    <w:rsid w:val="00C96302"/>
    <w:rsid w:val="00C969B1"/>
    <w:rsid w:val="00C97308"/>
    <w:rsid w:val="00C973EC"/>
    <w:rsid w:val="00C97A6E"/>
    <w:rsid w:val="00CA0036"/>
    <w:rsid w:val="00CA0B44"/>
    <w:rsid w:val="00CA0DAA"/>
    <w:rsid w:val="00CA0F51"/>
    <w:rsid w:val="00CA10B6"/>
    <w:rsid w:val="00CA1B2C"/>
    <w:rsid w:val="00CA1B51"/>
    <w:rsid w:val="00CA2A8B"/>
    <w:rsid w:val="00CA2F67"/>
    <w:rsid w:val="00CA3333"/>
    <w:rsid w:val="00CA391B"/>
    <w:rsid w:val="00CA3DB0"/>
    <w:rsid w:val="00CA3EBF"/>
    <w:rsid w:val="00CA402D"/>
    <w:rsid w:val="00CA43C3"/>
    <w:rsid w:val="00CA4A4C"/>
    <w:rsid w:val="00CA4F03"/>
    <w:rsid w:val="00CA60F0"/>
    <w:rsid w:val="00CA66CA"/>
    <w:rsid w:val="00CA6964"/>
    <w:rsid w:val="00CA6ED6"/>
    <w:rsid w:val="00CA708F"/>
    <w:rsid w:val="00CA7AC7"/>
    <w:rsid w:val="00CA7AD3"/>
    <w:rsid w:val="00CB0525"/>
    <w:rsid w:val="00CB12AE"/>
    <w:rsid w:val="00CB1570"/>
    <w:rsid w:val="00CB20C3"/>
    <w:rsid w:val="00CB21E2"/>
    <w:rsid w:val="00CB2DB9"/>
    <w:rsid w:val="00CB2F76"/>
    <w:rsid w:val="00CB3431"/>
    <w:rsid w:val="00CB4C0D"/>
    <w:rsid w:val="00CB4CEF"/>
    <w:rsid w:val="00CB5329"/>
    <w:rsid w:val="00CB53EA"/>
    <w:rsid w:val="00CB648F"/>
    <w:rsid w:val="00CB6B09"/>
    <w:rsid w:val="00CB6C61"/>
    <w:rsid w:val="00CB6FFF"/>
    <w:rsid w:val="00CB7044"/>
    <w:rsid w:val="00CB7729"/>
    <w:rsid w:val="00CB79F8"/>
    <w:rsid w:val="00CB7C94"/>
    <w:rsid w:val="00CB7D50"/>
    <w:rsid w:val="00CC010B"/>
    <w:rsid w:val="00CC0C7C"/>
    <w:rsid w:val="00CC147B"/>
    <w:rsid w:val="00CC26AF"/>
    <w:rsid w:val="00CC2A51"/>
    <w:rsid w:val="00CC2AC5"/>
    <w:rsid w:val="00CC2EDC"/>
    <w:rsid w:val="00CC3196"/>
    <w:rsid w:val="00CC3393"/>
    <w:rsid w:val="00CC36F8"/>
    <w:rsid w:val="00CC388F"/>
    <w:rsid w:val="00CC38D7"/>
    <w:rsid w:val="00CC3E67"/>
    <w:rsid w:val="00CC4C8B"/>
    <w:rsid w:val="00CC5261"/>
    <w:rsid w:val="00CC54E1"/>
    <w:rsid w:val="00CC58DF"/>
    <w:rsid w:val="00CC5A6D"/>
    <w:rsid w:val="00CC5FA0"/>
    <w:rsid w:val="00CC60AC"/>
    <w:rsid w:val="00CC64CA"/>
    <w:rsid w:val="00CC700A"/>
    <w:rsid w:val="00CC76BC"/>
    <w:rsid w:val="00CC7B19"/>
    <w:rsid w:val="00CC7CD9"/>
    <w:rsid w:val="00CD044E"/>
    <w:rsid w:val="00CD0819"/>
    <w:rsid w:val="00CD09C8"/>
    <w:rsid w:val="00CD1371"/>
    <w:rsid w:val="00CD17B2"/>
    <w:rsid w:val="00CD270B"/>
    <w:rsid w:val="00CD29C6"/>
    <w:rsid w:val="00CD2D0E"/>
    <w:rsid w:val="00CD3050"/>
    <w:rsid w:val="00CD312C"/>
    <w:rsid w:val="00CD44E9"/>
    <w:rsid w:val="00CD461B"/>
    <w:rsid w:val="00CD4CF9"/>
    <w:rsid w:val="00CD5274"/>
    <w:rsid w:val="00CD52E6"/>
    <w:rsid w:val="00CD609D"/>
    <w:rsid w:val="00CD6572"/>
    <w:rsid w:val="00CD65EB"/>
    <w:rsid w:val="00CD68BF"/>
    <w:rsid w:val="00CD6A41"/>
    <w:rsid w:val="00CD6B56"/>
    <w:rsid w:val="00CD6E84"/>
    <w:rsid w:val="00CD7013"/>
    <w:rsid w:val="00CD7DB0"/>
    <w:rsid w:val="00CE0225"/>
    <w:rsid w:val="00CE0428"/>
    <w:rsid w:val="00CE0788"/>
    <w:rsid w:val="00CE0A4C"/>
    <w:rsid w:val="00CE1D54"/>
    <w:rsid w:val="00CE24E5"/>
    <w:rsid w:val="00CE263E"/>
    <w:rsid w:val="00CE266F"/>
    <w:rsid w:val="00CE37E4"/>
    <w:rsid w:val="00CE40F3"/>
    <w:rsid w:val="00CE41BF"/>
    <w:rsid w:val="00CE43CA"/>
    <w:rsid w:val="00CE49B2"/>
    <w:rsid w:val="00CE537F"/>
    <w:rsid w:val="00CE5558"/>
    <w:rsid w:val="00CE5922"/>
    <w:rsid w:val="00CE5982"/>
    <w:rsid w:val="00CE5B71"/>
    <w:rsid w:val="00CE5BB9"/>
    <w:rsid w:val="00CE6603"/>
    <w:rsid w:val="00CE6FC2"/>
    <w:rsid w:val="00CE7873"/>
    <w:rsid w:val="00CE7C6F"/>
    <w:rsid w:val="00CF030B"/>
    <w:rsid w:val="00CF0699"/>
    <w:rsid w:val="00CF0AA4"/>
    <w:rsid w:val="00CF0ED0"/>
    <w:rsid w:val="00CF12F8"/>
    <w:rsid w:val="00CF1850"/>
    <w:rsid w:val="00CF2467"/>
    <w:rsid w:val="00CF2518"/>
    <w:rsid w:val="00CF2B0E"/>
    <w:rsid w:val="00CF2C98"/>
    <w:rsid w:val="00CF3DDA"/>
    <w:rsid w:val="00CF435D"/>
    <w:rsid w:val="00CF4AC5"/>
    <w:rsid w:val="00CF4E71"/>
    <w:rsid w:val="00CF598C"/>
    <w:rsid w:val="00CF5CC7"/>
    <w:rsid w:val="00CF5D14"/>
    <w:rsid w:val="00CF5E2C"/>
    <w:rsid w:val="00CF65C9"/>
    <w:rsid w:val="00CF6B69"/>
    <w:rsid w:val="00CF7BBF"/>
    <w:rsid w:val="00CF7C53"/>
    <w:rsid w:val="00CF7E94"/>
    <w:rsid w:val="00D004C7"/>
    <w:rsid w:val="00D00D2A"/>
    <w:rsid w:val="00D018E6"/>
    <w:rsid w:val="00D01FC4"/>
    <w:rsid w:val="00D024BB"/>
    <w:rsid w:val="00D03BA0"/>
    <w:rsid w:val="00D0420F"/>
    <w:rsid w:val="00D04315"/>
    <w:rsid w:val="00D04985"/>
    <w:rsid w:val="00D049DE"/>
    <w:rsid w:val="00D04D4D"/>
    <w:rsid w:val="00D04DC8"/>
    <w:rsid w:val="00D04FC9"/>
    <w:rsid w:val="00D0530D"/>
    <w:rsid w:val="00D05333"/>
    <w:rsid w:val="00D06935"/>
    <w:rsid w:val="00D07308"/>
    <w:rsid w:val="00D07472"/>
    <w:rsid w:val="00D074D2"/>
    <w:rsid w:val="00D07CEA"/>
    <w:rsid w:val="00D100D8"/>
    <w:rsid w:val="00D10262"/>
    <w:rsid w:val="00D10C8C"/>
    <w:rsid w:val="00D10D21"/>
    <w:rsid w:val="00D11763"/>
    <w:rsid w:val="00D11B4A"/>
    <w:rsid w:val="00D12044"/>
    <w:rsid w:val="00D12132"/>
    <w:rsid w:val="00D12A46"/>
    <w:rsid w:val="00D12A78"/>
    <w:rsid w:val="00D13B74"/>
    <w:rsid w:val="00D13FE1"/>
    <w:rsid w:val="00D141B0"/>
    <w:rsid w:val="00D14A0C"/>
    <w:rsid w:val="00D14B21"/>
    <w:rsid w:val="00D15152"/>
    <w:rsid w:val="00D158B6"/>
    <w:rsid w:val="00D15FA3"/>
    <w:rsid w:val="00D16382"/>
    <w:rsid w:val="00D175BD"/>
    <w:rsid w:val="00D17767"/>
    <w:rsid w:val="00D1784D"/>
    <w:rsid w:val="00D17BEC"/>
    <w:rsid w:val="00D202A9"/>
    <w:rsid w:val="00D20485"/>
    <w:rsid w:val="00D2054C"/>
    <w:rsid w:val="00D205AE"/>
    <w:rsid w:val="00D2065E"/>
    <w:rsid w:val="00D2081C"/>
    <w:rsid w:val="00D21115"/>
    <w:rsid w:val="00D2155C"/>
    <w:rsid w:val="00D215D9"/>
    <w:rsid w:val="00D21662"/>
    <w:rsid w:val="00D22561"/>
    <w:rsid w:val="00D22624"/>
    <w:rsid w:val="00D235DF"/>
    <w:rsid w:val="00D238FC"/>
    <w:rsid w:val="00D23ED4"/>
    <w:rsid w:val="00D24629"/>
    <w:rsid w:val="00D2491D"/>
    <w:rsid w:val="00D24AE1"/>
    <w:rsid w:val="00D24E92"/>
    <w:rsid w:val="00D253BF"/>
    <w:rsid w:val="00D255DD"/>
    <w:rsid w:val="00D25938"/>
    <w:rsid w:val="00D25AE8"/>
    <w:rsid w:val="00D25E78"/>
    <w:rsid w:val="00D25FD7"/>
    <w:rsid w:val="00D261F4"/>
    <w:rsid w:val="00D2670A"/>
    <w:rsid w:val="00D26BDE"/>
    <w:rsid w:val="00D2738D"/>
    <w:rsid w:val="00D27D91"/>
    <w:rsid w:val="00D30092"/>
    <w:rsid w:val="00D3026E"/>
    <w:rsid w:val="00D31B31"/>
    <w:rsid w:val="00D31ED9"/>
    <w:rsid w:val="00D325C8"/>
    <w:rsid w:val="00D32BAB"/>
    <w:rsid w:val="00D32BCF"/>
    <w:rsid w:val="00D34004"/>
    <w:rsid w:val="00D349E8"/>
    <w:rsid w:val="00D34B33"/>
    <w:rsid w:val="00D34BFB"/>
    <w:rsid w:val="00D351A8"/>
    <w:rsid w:val="00D352AF"/>
    <w:rsid w:val="00D353CF"/>
    <w:rsid w:val="00D35AF9"/>
    <w:rsid w:val="00D36991"/>
    <w:rsid w:val="00D36A5B"/>
    <w:rsid w:val="00D37E89"/>
    <w:rsid w:val="00D40665"/>
    <w:rsid w:val="00D41128"/>
    <w:rsid w:val="00D41327"/>
    <w:rsid w:val="00D41E57"/>
    <w:rsid w:val="00D428CD"/>
    <w:rsid w:val="00D43F7E"/>
    <w:rsid w:val="00D448E4"/>
    <w:rsid w:val="00D453BD"/>
    <w:rsid w:val="00D455B7"/>
    <w:rsid w:val="00D45AC3"/>
    <w:rsid w:val="00D47A9B"/>
    <w:rsid w:val="00D50AC9"/>
    <w:rsid w:val="00D516BE"/>
    <w:rsid w:val="00D51ACB"/>
    <w:rsid w:val="00D51BCD"/>
    <w:rsid w:val="00D5279B"/>
    <w:rsid w:val="00D527FC"/>
    <w:rsid w:val="00D52AC5"/>
    <w:rsid w:val="00D52E4F"/>
    <w:rsid w:val="00D53A50"/>
    <w:rsid w:val="00D53B16"/>
    <w:rsid w:val="00D53FC5"/>
    <w:rsid w:val="00D544A3"/>
    <w:rsid w:val="00D5472D"/>
    <w:rsid w:val="00D54F43"/>
    <w:rsid w:val="00D5658E"/>
    <w:rsid w:val="00D56673"/>
    <w:rsid w:val="00D567D1"/>
    <w:rsid w:val="00D56937"/>
    <w:rsid w:val="00D56AA0"/>
    <w:rsid w:val="00D57032"/>
    <w:rsid w:val="00D5725A"/>
    <w:rsid w:val="00D577FD"/>
    <w:rsid w:val="00D60D7B"/>
    <w:rsid w:val="00D61016"/>
    <w:rsid w:val="00D61401"/>
    <w:rsid w:val="00D620CF"/>
    <w:rsid w:val="00D621F8"/>
    <w:rsid w:val="00D62EA2"/>
    <w:rsid w:val="00D63128"/>
    <w:rsid w:val="00D632BD"/>
    <w:rsid w:val="00D63667"/>
    <w:rsid w:val="00D6375C"/>
    <w:rsid w:val="00D63A9D"/>
    <w:rsid w:val="00D64130"/>
    <w:rsid w:val="00D64766"/>
    <w:rsid w:val="00D649BD"/>
    <w:rsid w:val="00D65EC3"/>
    <w:rsid w:val="00D67D2C"/>
    <w:rsid w:val="00D67EAE"/>
    <w:rsid w:val="00D67FEE"/>
    <w:rsid w:val="00D70030"/>
    <w:rsid w:val="00D702C7"/>
    <w:rsid w:val="00D703C2"/>
    <w:rsid w:val="00D711BE"/>
    <w:rsid w:val="00D714B2"/>
    <w:rsid w:val="00D7186E"/>
    <w:rsid w:val="00D718FF"/>
    <w:rsid w:val="00D71DD9"/>
    <w:rsid w:val="00D726CA"/>
    <w:rsid w:val="00D72AD8"/>
    <w:rsid w:val="00D732A9"/>
    <w:rsid w:val="00D73D84"/>
    <w:rsid w:val="00D7465E"/>
    <w:rsid w:val="00D74F26"/>
    <w:rsid w:val="00D75601"/>
    <w:rsid w:val="00D75BF5"/>
    <w:rsid w:val="00D75F42"/>
    <w:rsid w:val="00D76028"/>
    <w:rsid w:val="00D771FA"/>
    <w:rsid w:val="00D777A1"/>
    <w:rsid w:val="00D77E33"/>
    <w:rsid w:val="00D80389"/>
    <w:rsid w:val="00D8043B"/>
    <w:rsid w:val="00D80AA9"/>
    <w:rsid w:val="00D81485"/>
    <w:rsid w:val="00D818DB"/>
    <w:rsid w:val="00D820F9"/>
    <w:rsid w:val="00D82320"/>
    <w:rsid w:val="00D8294A"/>
    <w:rsid w:val="00D8295F"/>
    <w:rsid w:val="00D82D07"/>
    <w:rsid w:val="00D83880"/>
    <w:rsid w:val="00D839AE"/>
    <w:rsid w:val="00D83AAB"/>
    <w:rsid w:val="00D83E6E"/>
    <w:rsid w:val="00D83F88"/>
    <w:rsid w:val="00D847A6"/>
    <w:rsid w:val="00D85145"/>
    <w:rsid w:val="00D854BD"/>
    <w:rsid w:val="00D856C2"/>
    <w:rsid w:val="00D85FCF"/>
    <w:rsid w:val="00D85FE3"/>
    <w:rsid w:val="00D86CF9"/>
    <w:rsid w:val="00D86FB0"/>
    <w:rsid w:val="00D87047"/>
    <w:rsid w:val="00D8741C"/>
    <w:rsid w:val="00D8747C"/>
    <w:rsid w:val="00D87B07"/>
    <w:rsid w:val="00D9002C"/>
    <w:rsid w:val="00D91092"/>
    <w:rsid w:val="00D910C5"/>
    <w:rsid w:val="00D916CA"/>
    <w:rsid w:val="00D91F66"/>
    <w:rsid w:val="00D92FBF"/>
    <w:rsid w:val="00D93593"/>
    <w:rsid w:val="00D94343"/>
    <w:rsid w:val="00D9436E"/>
    <w:rsid w:val="00D9476C"/>
    <w:rsid w:val="00D952A5"/>
    <w:rsid w:val="00D95672"/>
    <w:rsid w:val="00D95BA3"/>
    <w:rsid w:val="00D95EAD"/>
    <w:rsid w:val="00D95F2F"/>
    <w:rsid w:val="00D966A7"/>
    <w:rsid w:val="00D97529"/>
    <w:rsid w:val="00D976F8"/>
    <w:rsid w:val="00D97744"/>
    <w:rsid w:val="00D97996"/>
    <w:rsid w:val="00D97D1C"/>
    <w:rsid w:val="00DA11F3"/>
    <w:rsid w:val="00DA1914"/>
    <w:rsid w:val="00DA1C94"/>
    <w:rsid w:val="00DA1CD8"/>
    <w:rsid w:val="00DA1D07"/>
    <w:rsid w:val="00DA1F52"/>
    <w:rsid w:val="00DA4065"/>
    <w:rsid w:val="00DA4835"/>
    <w:rsid w:val="00DA4CA3"/>
    <w:rsid w:val="00DA53E8"/>
    <w:rsid w:val="00DA58AE"/>
    <w:rsid w:val="00DA6061"/>
    <w:rsid w:val="00DA607C"/>
    <w:rsid w:val="00DA60BF"/>
    <w:rsid w:val="00DA6F0A"/>
    <w:rsid w:val="00DA7476"/>
    <w:rsid w:val="00DA7920"/>
    <w:rsid w:val="00DA7972"/>
    <w:rsid w:val="00DA7B05"/>
    <w:rsid w:val="00DB0323"/>
    <w:rsid w:val="00DB04B9"/>
    <w:rsid w:val="00DB0A84"/>
    <w:rsid w:val="00DB2926"/>
    <w:rsid w:val="00DB2AD0"/>
    <w:rsid w:val="00DB2D40"/>
    <w:rsid w:val="00DB3196"/>
    <w:rsid w:val="00DB3308"/>
    <w:rsid w:val="00DB3AA1"/>
    <w:rsid w:val="00DB4263"/>
    <w:rsid w:val="00DB47A0"/>
    <w:rsid w:val="00DB4ADF"/>
    <w:rsid w:val="00DB55D9"/>
    <w:rsid w:val="00DB5958"/>
    <w:rsid w:val="00DB598F"/>
    <w:rsid w:val="00DB5C12"/>
    <w:rsid w:val="00DB5CB9"/>
    <w:rsid w:val="00DB5E91"/>
    <w:rsid w:val="00DB6162"/>
    <w:rsid w:val="00DB76B8"/>
    <w:rsid w:val="00DB78B5"/>
    <w:rsid w:val="00DB7B50"/>
    <w:rsid w:val="00DC00F6"/>
    <w:rsid w:val="00DC02D4"/>
    <w:rsid w:val="00DC0CF7"/>
    <w:rsid w:val="00DC133C"/>
    <w:rsid w:val="00DC151F"/>
    <w:rsid w:val="00DC1779"/>
    <w:rsid w:val="00DC1A60"/>
    <w:rsid w:val="00DC1CB5"/>
    <w:rsid w:val="00DC1D33"/>
    <w:rsid w:val="00DC1F28"/>
    <w:rsid w:val="00DC2AE4"/>
    <w:rsid w:val="00DC30E2"/>
    <w:rsid w:val="00DC3233"/>
    <w:rsid w:val="00DC48CD"/>
    <w:rsid w:val="00DC4B07"/>
    <w:rsid w:val="00DC4BE4"/>
    <w:rsid w:val="00DC5472"/>
    <w:rsid w:val="00DC5C05"/>
    <w:rsid w:val="00DC5D4F"/>
    <w:rsid w:val="00DC65D7"/>
    <w:rsid w:val="00DC6CF2"/>
    <w:rsid w:val="00DC7162"/>
    <w:rsid w:val="00DC716E"/>
    <w:rsid w:val="00DC7689"/>
    <w:rsid w:val="00DC7950"/>
    <w:rsid w:val="00DC7D2B"/>
    <w:rsid w:val="00DD0218"/>
    <w:rsid w:val="00DD0A76"/>
    <w:rsid w:val="00DD0D47"/>
    <w:rsid w:val="00DD132A"/>
    <w:rsid w:val="00DD1753"/>
    <w:rsid w:val="00DD227E"/>
    <w:rsid w:val="00DD2AC5"/>
    <w:rsid w:val="00DD354F"/>
    <w:rsid w:val="00DD3715"/>
    <w:rsid w:val="00DD3716"/>
    <w:rsid w:val="00DD3E7F"/>
    <w:rsid w:val="00DD3FCE"/>
    <w:rsid w:val="00DD43D7"/>
    <w:rsid w:val="00DD44A9"/>
    <w:rsid w:val="00DD4E7D"/>
    <w:rsid w:val="00DD51AA"/>
    <w:rsid w:val="00DD5665"/>
    <w:rsid w:val="00DD577D"/>
    <w:rsid w:val="00DD5F6E"/>
    <w:rsid w:val="00DD6B4C"/>
    <w:rsid w:val="00DD6D16"/>
    <w:rsid w:val="00DD6E58"/>
    <w:rsid w:val="00DD78E2"/>
    <w:rsid w:val="00DD7C5A"/>
    <w:rsid w:val="00DE0355"/>
    <w:rsid w:val="00DE0372"/>
    <w:rsid w:val="00DE0931"/>
    <w:rsid w:val="00DE1410"/>
    <w:rsid w:val="00DE1AF6"/>
    <w:rsid w:val="00DE1E9C"/>
    <w:rsid w:val="00DE214B"/>
    <w:rsid w:val="00DE21C5"/>
    <w:rsid w:val="00DE2B4A"/>
    <w:rsid w:val="00DE2BC6"/>
    <w:rsid w:val="00DE380E"/>
    <w:rsid w:val="00DE3AD4"/>
    <w:rsid w:val="00DE436D"/>
    <w:rsid w:val="00DE4D50"/>
    <w:rsid w:val="00DE5120"/>
    <w:rsid w:val="00DE5EE3"/>
    <w:rsid w:val="00DE68CD"/>
    <w:rsid w:val="00DE694A"/>
    <w:rsid w:val="00DE699E"/>
    <w:rsid w:val="00DE6BAF"/>
    <w:rsid w:val="00DF02E9"/>
    <w:rsid w:val="00DF0A6E"/>
    <w:rsid w:val="00DF1438"/>
    <w:rsid w:val="00DF17FB"/>
    <w:rsid w:val="00DF1D19"/>
    <w:rsid w:val="00DF231F"/>
    <w:rsid w:val="00DF2716"/>
    <w:rsid w:val="00DF2CA4"/>
    <w:rsid w:val="00DF40D6"/>
    <w:rsid w:val="00DF412D"/>
    <w:rsid w:val="00DF4414"/>
    <w:rsid w:val="00DF44D6"/>
    <w:rsid w:val="00DF46F7"/>
    <w:rsid w:val="00DF4C28"/>
    <w:rsid w:val="00DF4FED"/>
    <w:rsid w:val="00DF5006"/>
    <w:rsid w:val="00DF548F"/>
    <w:rsid w:val="00DF54B6"/>
    <w:rsid w:val="00DF57AD"/>
    <w:rsid w:val="00DF5EF5"/>
    <w:rsid w:val="00DF677B"/>
    <w:rsid w:val="00DF771A"/>
    <w:rsid w:val="00DF7A08"/>
    <w:rsid w:val="00E011EB"/>
    <w:rsid w:val="00E01242"/>
    <w:rsid w:val="00E012A6"/>
    <w:rsid w:val="00E017EB"/>
    <w:rsid w:val="00E01C9A"/>
    <w:rsid w:val="00E01D0D"/>
    <w:rsid w:val="00E0255D"/>
    <w:rsid w:val="00E02C0E"/>
    <w:rsid w:val="00E02F46"/>
    <w:rsid w:val="00E03F33"/>
    <w:rsid w:val="00E043E5"/>
    <w:rsid w:val="00E04DED"/>
    <w:rsid w:val="00E04FBF"/>
    <w:rsid w:val="00E05B5C"/>
    <w:rsid w:val="00E05BBF"/>
    <w:rsid w:val="00E05CE4"/>
    <w:rsid w:val="00E060DF"/>
    <w:rsid w:val="00E063F9"/>
    <w:rsid w:val="00E06ADD"/>
    <w:rsid w:val="00E075DC"/>
    <w:rsid w:val="00E07E8A"/>
    <w:rsid w:val="00E07FDF"/>
    <w:rsid w:val="00E106B5"/>
    <w:rsid w:val="00E113CD"/>
    <w:rsid w:val="00E11511"/>
    <w:rsid w:val="00E11860"/>
    <w:rsid w:val="00E12112"/>
    <w:rsid w:val="00E12376"/>
    <w:rsid w:val="00E12A9A"/>
    <w:rsid w:val="00E13022"/>
    <w:rsid w:val="00E13777"/>
    <w:rsid w:val="00E13AA6"/>
    <w:rsid w:val="00E13D0E"/>
    <w:rsid w:val="00E1474E"/>
    <w:rsid w:val="00E14A92"/>
    <w:rsid w:val="00E14B53"/>
    <w:rsid w:val="00E14CBF"/>
    <w:rsid w:val="00E14E20"/>
    <w:rsid w:val="00E14EC8"/>
    <w:rsid w:val="00E1529B"/>
    <w:rsid w:val="00E15310"/>
    <w:rsid w:val="00E155CE"/>
    <w:rsid w:val="00E1588A"/>
    <w:rsid w:val="00E16255"/>
    <w:rsid w:val="00E1638D"/>
    <w:rsid w:val="00E16C97"/>
    <w:rsid w:val="00E16F8D"/>
    <w:rsid w:val="00E174F6"/>
    <w:rsid w:val="00E17A87"/>
    <w:rsid w:val="00E17C67"/>
    <w:rsid w:val="00E20690"/>
    <w:rsid w:val="00E209ED"/>
    <w:rsid w:val="00E20CFE"/>
    <w:rsid w:val="00E212FF"/>
    <w:rsid w:val="00E21374"/>
    <w:rsid w:val="00E2194E"/>
    <w:rsid w:val="00E23051"/>
    <w:rsid w:val="00E2319F"/>
    <w:rsid w:val="00E23374"/>
    <w:rsid w:val="00E237F9"/>
    <w:rsid w:val="00E23B90"/>
    <w:rsid w:val="00E23D55"/>
    <w:rsid w:val="00E23EEA"/>
    <w:rsid w:val="00E23EF2"/>
    <w:rsid w:val="00E24030"/>
    <w:rsid w:val="00E240EB"/>
    <w:rsid w:val="00E2502C"/>
    <w:rsid w:val="00E252A2"/>
    <w:rsid w:val="00E25395"/>
    <w:rsid w:val="00E25ABA"/>
    <w:rsid w:val="00E27586"/>
    <w:rsid w:val="00E277EC"/>
    <w:rsid w:val="00E27B2F"/>
    <w:rsid w:val="00E30540"/>
    <w:rsid w:val="00E30ED4"/>
    <w:rsid w:val="00E31050"/>
    <w:rsid w:val="00E3132F"/>
    <w:rsid w:val="00E3217D"/>
    <w:rsid w:val="00E32C78"/>
    <w:rsid w:val="00E32D4C"/>
    <w:rsid w:val="00E32D93"/>
    <w:rsid w:val="00E32EC3"/>
    <w:rsid w:val="00E332BD"/>
    <w:rsid w:val="00E3346D"/>
    <w:rsid w:val="00E33909"/>
    <w:rsid w:val="00E33EB2"/>
    <w:rsid w:val="00E3419B"/>
    <w:rsid w:val="00E34CC2"/>
    <w:rsid w:val="00E35483"/>
    <w:rsid w:val="00E357C4"/>
    <w:rsid w:val="00E35890"/>
    <w:rsid w:val="00E35F80"/>
    <w:rsid w:val="00E36028"/>
    <w:rsid w:val="00E36558"/>
    <w:rsid w:val="00E3707D"/>
    <w:rsid w:val="00E3714C"/>
    <w:rsid w:val="00E371FF"/>
    <w:rsid w:val="00E375F5"/>
    <w:rsid w:val="00E376E0"/>
    <w:rsid w:val="00E40C23"/>
    <w:rsid w:val="00E40CC1"/>
    <w:rsid w:val="00E417B9"/>
    <w:rsid w:val="00E41979"/>
    <w:rsid w:val="00E41DCF"/>
    <w:rsid w:val="00E439FB"/>
    <w:rsid w:val="00E44273"/>
    <w:rsid w:val="00E4439B"/>
    <w:rsid w:val="00E44693"/>
    <w:rsid w:val="00E44AE5"/>
    <w:rsid w:val="00E450AE"/>
    <w:rsid w:val="00E45BF9"/>
    <w:rsid w:val="00E45C09"/>
    <w:rsid w:val="00E45EF4"/>
    <w:rsid w:val="00E45F82"/>
    <w:rsid w:val="00E46937"/>
    <w:rsid w:val="00E47082"/>
    <w:rsid w:val="00E4718C"/>
    <w:rsid w:val="00E472A3"/>
    <w:rsid w:val="00E47A47"/>
    <w:rsid w:val="00E47BC7"/>
    <w:rsid w:val="00E47CDF"/>
    <w:rsid w:val="00E50226"/>
    <w:rsid w:val="00E50581"/>
    <w:rsid w:val="00E50AA2"/>
    <w:rsid w:val="00E51450"/>
    <w:rsid w:val="00E52209"/>
    <w:rsid w:val="00E5244A"/>
    <w:rsid w:val="00E5271B"/>
    <w:rsid w:val="00E52E47"/>
    <w:rsid w:val="00E533DE"/>
    <w:rsid w:val="00E538CA"/>
    <w:rsid w:val="00E53D98"/>
    <w:rsid w:val="00E54AD1"/>
    <w:rsid w:val="00E54F30"/>
    <w:rsid w:val="00E55531"/>
    <w:rsid w:val="00E5557E"/>
    <w:rsid w:val="00E5558E"/>
    <w:rsid w:val="00E5570F"/>
    <w:rsid w:val="00E55965"/>
    <w:rsid w:val="00E55B92"/>
    <w:rsid w:val="00E55BAE"/>
    <w:rsid w:val="00E55D06"/>
    <w:rsid w:val="00E565D4"/>
    <w:rsid w:val="00E575F6"/>
    <w:rsid w:val="00E57DF8"/>
    <w:rsid w:val="00E60ED2"/>
    <w:rsid w:val="00E6100E"/>
    <w:rsid w:val="00E6107E"/>
    <w:rsid w:val="00E612CA"/>
    <w:rsid w:val="00E61C85"/>
    <w:rsid w:val="00E61FA7"/>
    <w:rsid w:val="00E620DC"/>
    <w:rsid w:val="00E6244A"/>
    <w:rsid w:val="00E628E6"/>
    <w:rsid w:val="00E62E49"/>
    <w:rsid w:val="00E631E7"/>
    <w:rsid w:val="00E64ECD"/>
    <w:rsid w:val="00E64FDC"/>
    <w:rsid w:val="00E659A5"/>
    <w:rsid w:val="00E66221"/>
    <w:rsid w:val="00E67319"/>
    <w:rsid w:val="00E67408"/>
    <w:rsid w:val="00E675B0"/>
    <w:rsid w:val="00E675D3"/>
    <w:rsid w:val="00E67B8E"/>
    <w:rsid w:val="00E67E77"/>
    <w:rsid w:val="00E706A7"/>
    <w:rsid w:val="00E71152"/>
    <w:rsid w:val="00E71278"/>
    <w:rsid w:val="00E7187F"/>
    <w:rsid w:val="00E7197C"/>
    <w:rsid w:val="00E719DC"/>
    <w:rsid w:val="00E71B24"/>
    <w:rsid w:val="00E722A3"/>
    <w:rsid w:val="00E72614"/>
    <w:rsid w:val="00E72E93"/>
    <w:rsid w:val="00E73560"/>
    <w:rsid w:val="00E736ED"/>
    <w:rsid w:val="00E73F93"/>
    <w:rsid w:val="00E74525"/>
    <w:rsid w:val="00E74ADD"/>
    <w:rsid w:val="00E74D34"/>
    <w:rsid w:val="00E752CA"/>
    <w:rsid w:val="00E75D61"/>
    <w:rsid w:val="00E75FB8"/>
    <w:rsid w:val="00E776BA"/>
    <w:rsid w:val="00E778A4"/>
    <w:rsid w:val="00E77AD4"/>
    <w:rsid w:val="00E807D6"/>
    <w:rsid w:val="00E8093F"/>
    <w:rsid w:val="00E80BBF"/>
    <w:rsid w:val="00E80BE7"/>
    <w:rsid w:val="00E80DFE"/>
    <w:rsid w:val="00E81793"/>
    <w:rsid w:val="00E82047"/>
    <w:rsid w:val="00E820B3"/>
    <w:rsid w:val="00E8226D"/>
    <w:rsid w:val="00E8256E"/>
    <w:rsid w:val="00E826A9"/>
    <w:rsid w:val="00E82767"/>
    <w:rsid w:val="00E83F7B"/>
    <w:rsid w:val="00E8480B"/>
    <w:rsid w:val="00E8525D"/>
    <w:rsid w:val="00E853E5"/>
    <w:rsid w:val="00E858BD"/>
    <w:rsid w:val="00E85DC2"/>
    <w:rsid w:val="00E85E4F"/>
    <w:rsid w:val="00E86169"/>
    <w:rsid w:val="00E861FB"/>
    <w:rsid w:val="00E86563"/>
    <w:rsid w:val="00E868AD"/>
    <w:rsid w:val="00E86916"/>
    <w:rsid w:val="00E86966"/>
    <w:rsid w:val="00E86B07"/>
    <w:rsid w:val="00E87BD4"/>
    <w:rsid w:val="00E87D37"/>
    <w:rsid w:val="00E902E5"/>
    <w:rsid w:val="00E9034C"/>
    <w:rsid w:val="00E90724"/>
    <w:rsid w:val="00E90DF5"/>
    <w:rsid w:val="00E917A3"/>
    <w:rsid w:val="00E91D02"/>
    <w:rsid w:val="00E92C83"/>
    <w:rsid w:val="00E92FF0"/>
    <w:rsid w:val="00E93120"/>
    <w:rsid w:val="00E9393B"/>
    <w:rsid w:val="00E93AA8"/>
    <w:rsid w:val="00E943CF"/>
    <w:rsid w:val="00E94637"/>
    <w:rsid w:val="00E94FB8"/>
    <w:rsid w:val="00E95B1B"/>
    <w:rsid w:val="00E969F4"/>
    <w:rsid w:val="00E9708C"/>
    <w:rsid w:val="00E973B0"/>
    <w:rsid w:val="00E97825"/>
    <w:rsid w:val="00E97E85"/>
    <w:rsid w:val="00EA061C"/>
    <w:rsid w:val="00EA081E"/>
    <w:rsid w:val="00EA102B"/>
    <w:rsid w:val="00EA1428"/>
    <w:rsid w:val="00EA1C18"/>
    <w:rsid w:val="00EA1EE0"/>
    <w:rsid w:val="00EA211A"/>
    <w:rsid w:val="00EA2B9B"/>
    <w:rsid w:val="00EA353F"/>
    <w:rsid w:val="00EA390C"/>
    <w:rsid w:val="00EA3E82"/>
    <w:rsid w:val="00EA3F98"/>
    <w:rsid w:val="00EA460C"/>
    <w:rsid w:val="00EA582A"/>
    <w:rsid w:val="00EA5A72"/>
    <w:rsid w:val="00EA6049"/>
    <w:rsid w:val="00EA65B5"/>
    <w:rsid w:val="00EA786D"/>
    <w:rsid w:val="00EA791C"/>
    <w:rsid w:val="00EA7C80"/>
    <w:rsid w:val="00EA7F0F"/>
    <w:rsid w:val="00EB216E"/>
    <w:rsid w:val="00EB24C0"/>
    <w:rsid w:val="00EB2782"/>
    <w:rsid w:val="00EB2877"/>
    <w:rsid w:val="00EB2EE6"/>
    <w:rsid w:val="00EB3102"/>
    <w:rsid w:val="00EB3134"/>
    <w:rsid w:val="00EB38C3"/>
    <w:rsid w:val="00EB3A62"/>
    <w:rsid w:val="00EB3AAD"/>
    <w:rsid w:val="00EB3B76"/>
    <w:rsid w:val="00EB3DDC"/>
    <w:rsid w:val="00EB3E1A"/>
    <w:rsid w:val="00EB3F58"/>
    <w:rsid w:val="00EB4344"/>
    <w:rsid w:val="00EB491F"/>
    <w:rsid w:val="00EB4B5F"/>
    <w:rsid w:val="00EB4B6F"/>
    <w:rsid w:val="00EB4CAF"/>
    <w:rsid w:val="00EB5253"/>
    <w:rsid w:val="00EB5284"/>
    <w:rsid w:val="00EB5867"/>
    <w:rsid w:val="00EB616F"/>
    <w:rsid w:val="00EB65EE"/>
    <w:rsid w:val="00EB67FD"/>
    <w:rsid w:val="00EB723F"/>
    <w:rsid w:val="00EB7367"/>
    <w:rsid w:val="00EB74CA"/>
    <w:rsid w:val="00EB79CC"/>
    <w:rsid w:val="00EC0525"/>
    <w:rsid w:val="00EC0878"/>
    <w:rsid w:val="00EC0B93"/>
    <w:rsid w:val="00EC0EE6"/>
    <w:rsid w:val="00EC13FB"/>
    <w:rsid w:val="00EC17C8"/>
    <w:rsid w:val="00EC1AE4"/>
    <w:rsid w:val="00EC1D7D"/>
    <w:rsid w:val="00EC20AE"/>
    <w:rsid w:val="00EC2DC0"/>
    <w:rsid w:val="00EC311A"/>
    <w:rsid w:val="00EC4125"/>
    <w:rsid w:val="00EC4147"/>
    <w:rsid w:val="00EC4642"/>
    <w:rsid w:val="00EC4B88"/>
    <w:rsid w:val="00EC526D"/>
    <w:rsid w:val="00EC5A8B"/>
    <w:rsid w:val="00EC5F83"/>
    <w:rsid w:val="00EC5FF4"/>
    <w:rsid w:val="00EC6E4B"/>
    <w:rsid w:val="00EC6EFD"/>
    <w:rsid w:val="00EC779E"/>
    <w:rsid w:val="00ED020E"/>
    <w:rsid w:val="00ED0525"/>
    <w:rsid w:val="00ED0A2B"/>
    <w:rsid w:val="00ED0EFF"/>
    <w:rsid w:val="00ED1E15"/>
    <w:rsid w:val="00ED1E76"/>
    <w:rsid w:val="00ED272D"/>
    <w:rsid w:val="00ED2CAA"/>
    <w:rsid w:val="00ED392C"/>
    <w:rsid w:val="00ED39A1"/>
    <w:rsid w:val="00ED39F7"/>
    <w:rsid w:val="00ED4652"/>
    <w:rsid w:val="00ED4822"/>
    <w:rsid w:val="00ED4BCE"/>
    <w:rsid w:val="00ED4E55"/>
    <w:rsid w:val="00ED54B4"/>
    <w:rsid w:val="00ED649E"/>
    <w:rsid w:val="00ED67BE"/>
    <w:rsid w:val="00ED6864"/>
    <w:rsid w:val="00ED70F2"/>
    <w:rsid w:val="00ED72DE"/>
    <w:rsid w:val="00ED737B"/>
    <w:rsid w:val="00ED761E"/>
    <w:rsid w:val="00EE08D1"/>
    <w:rsid w:val="00EE08D5"/>
    <w:rsid w:val="00EE0D8D"/>
    <w:rsid w:val="00EE1243"/>
    <w:rsid w:val="00EE1595"/>
    <w:rsid w:val="00EE203B"/>
    <w:rsid w:val="00EE22DC"/>
    <w:rsid w:val="00EE28BD"/>
    <w:rsid w:val="00EE2C40"/>
    <w:rsid w:val="00EE3617"/>
    <w:rsid w:val="00EE3662"/>
    <w:rsid w:val="00EE3B1C"/>
    <w:rsid w:val="00EE4708"/>
    <w:rsid w:val="00EE4AC5"/>
    <w:rsid w:val="00EE4D13"/>
    <w:rsid w:val="00EE5086"/>
    <w:rsid w:val="00EE547F"/>
    <w:rsid w:val="00EE58F6"/>
    <w:rsid w:val="00EE5D8F"/>
    <w:rsid w:val="00EE61F2"/>
    <w:rsid w:val="00EE6416"/>
    <w:rsid w:val="00EE650F"/>
    <w:rsid w:val="00EE6C74"/>
    <w:rsid w:val="00EE70A2"/>
    <w:rsid w:val="00EE78C3"/>
    <w:rsid w:val="00EF048F"/>
    <w:rsid w:val="00EF05C1"/>
    <w:rsid w:val="00EF0EC7"/>
    <w:rsid w:val="00EF1110"/>
    <w:rsid w:val="00EF14D9"/>
    <w:rsid w:val="00EF1982"/>
    <w:rsid w:val="00EF1EF3"/>
    <w:rsid w:val="00EF200C"/>
    <w:rsid w:val="00EF2134"/>
    <w:rsid w:val="00EF28B2"/>
    <w:rsid w:val="00EF2C5D"/>
    <w:rsid w:val="00EF2E7A"/>
    <w:rsid w:val="00EF304F"/>
    <w:rsid w:val="00EF3130"/>
    <w:rsid w:val="00EF3154"/>
    <w:rsid w:val="00EF3E9B"/>
    <w:rsid w:val="00EF7572"/>
    <w:rsid w:val="00EF7E2A"/>
    <w:rsid w:val="00F00030"/>
    <w:rsid w:val="00F005FD"/>
    <w:rsid w:val="00F01EB2"/>
    <w:rsid w:val="00F02112"/>
    <w:rsid w:val="00F02E74"/>
    <w:rsid w:val="00F040E9"/>
    <w:rsid w:val="00F04C1E"/>
    <w:rsid w:val="00F04DBA"/>
    <w:rsid w:val="00F055C8"/>
    <w:rsid w:val="00F05C70"/>
    <w:rsid w:val="00F061E3"/>
    <w:rsid w:val="00F06339"/>
    <w:rsid w:val="00F06ADB"/>
    <w:rsid w:val="00F070B8"/>
    <w:rsid w:val="00F07765"/>
    <w:rsid w:val="00F07C1D"/>
    <w:rsid w:val="00F1010A"/>
    <w:rsid w:val="00F10559"/>
    <w:rsid w:val="00F105BF"/>
    <w:rsid w:val="00F11B0C"/>
    <w:rsid w:val="00F11EA9"/>
    <w:rsid w:val="00F1225E"/>
    <w:rsid w:val="00F12DA2"/>
    <w:rsid w:val="00F12E22"/>
    <w:rsid w:val="00F13313"/>
    <w:rsid w:val="00F13366"/>
    <w:rsid w:val="00F1430A"/>
    <w:rsid w:val="00F144F7"/>
    <w:rsid w:val="00F15119"/>
    <w:rsid w:val="00F15633"/>
    <w:rsid w:val="00F158CF"/>
    <w:rsid w:val="00F15905"/>
    <w:rsid w:val="00F16285"/>
    <w:rsid w:val="00F16732"/>
    <w:rsid w:val="00F17609"/>
    <w:rsid w:val="00F17679"/>
    <w:rsid w:val="00F17AC2"/>
    <w:rsid w:val="00F17D88"/>
    <w:rsid w:val="00F17E8C"/>
    <w:rsid w:val="00F2047E"/>
    <w:rsid w:val="00F20A04"/>
    <w:rsid w:val="00F210AB"/>
    <w:rsid w:val="00F21520"/>
    <w:rsid w:val="00F2183D"/>
    <w:rsid w:val="00F22702"/>
    <w:rsid w:val="00F2279A"/>
    <w:rsid w:val="00F22DC1"/>
    <w:rsid w:val="00F23CC2"/>
    <w:rsid w:val="00F24466"/>
    <w:rsid w:val="00F24531"/>
    <w:rsid w:val="00F24854"/>
    <w:rsid w:val="00F25026"/>
    <w:rsid w:val="00F25032"/>
    <w:rsid w:val="00F2506F"/>
    <w:rsid w:val="00F250FE"/>
    <w:rsid w:val="00F26D70"/>
    <w:rsid w:val="00F27690"/>
    <w:rsid w:val="00F27788"/>
    <w:rsid w:val="00F278CE"/>
    <w:rsid w:val="00F305E4"/>
    <w:rsid w:val="00F30917"/>
    <w:rsid w:val="00F30CD6"/>
    <w:rsid w:val="00F30E71"/>
    <w:rsid w:val="00F30FFE"/>
    <w:rsid w:val="00F31492"/>
    <w:rsid w:val="00F31777"/>
    <w:rsid w:val="00F3245F"/>
    <w:rsid w:val="00F32A10"/>
    <w:rsid w:val="00F32CFC"/>
    <w:rsid w:val="00F338CA"/>
    <w:rsid w:val="00F33904"/>
    <w:rsid w:val="00F33988"/>
    <w:rsid w:val="00F340EB"/>
    <w:rsid w:val="00F34395"/>
    <w:rsid w:val="00F3487A"/>
    <w:rsid w:val="00F3503A"/>
    <w:rsid w:val="00F35248"/>
    <w:rsid w:val="00F354C6"/>
    <w:rsid w:val="00F358A1"/>
    <w:rsid w:val="00F36797"/>
    <w:rsid w:val="00F36CC2"/>
    <w:rsid w:val="00F372A4"/>
    <w:rsid w:val="00F3797F"/>
    <w:rsid w:val="00F37BC6"/>
    <w:rsid w:val="00F402D7"/>
    <w:rsid w:val="00F41556"/>
    <w:rsid w:val="00F42484"/>
    <w:rsid w:val="00F431D1"/>
    <w:rsid w:val="00F43B2E"/>
    <w:rsid w:val="00F43BFA"/>
    <w:rsid w:val="00F440F1"/>
    <w:rsid w:val="00F44715"/>
    <w:rsid w:val="00F44AE1"/>
    <w:rsid w:val="00F44C86"/>
    <w:rsid w:val="00F457ED"/>
    <w:rsid w:val="00F45938"/>
    <w:rsid w:val="00F45D6A"/>
    <w:rsid w:val="00F460AB"/>
    <w:rsid w:val="00F461D7"/>
    <w:rsid w:val="00F46C06"/>
    <w:rsid w:val="00F46E85"/>
    <w:rsid w:val="00F47037"/>
    <w:rsid w:val="00F47402"/>
    <w:rsid w:val="00F47741"/>
    <w:rsid w:val="00F47E80"/>
    <w:rsid w:val="00F50692"/>
    <w:rsid w:val="00F506CD"/>
    <w:rsid w:val="00F508A0"/>
    <w:rsid w:val="00F5101E"/>
    <w:rsid w:val="00F514FF"/>
    <w:rsid w:val="00F5168E"/>
    <w:rsid w:val="00F517D1"/>
    <w:rsid w:val="00F51CDF"/>
    <w:rsid w:val="00F51CFD"/>
    <w:rsid w:val="00F5246E"/>
    <w:rsid w:val="00F52493"/>
    <w:rsid w:val="00F533D5"/>
    <w:rsid w:val="00F53B28"/>
    <w:rsid w:val="00F5438F"/>
    <w:rsid w:val="00F54409"/>
    <w:rsid w:val="00F547C7"/>
    <w:rsid w:val="00F54823"/>
    <w:rsid w:val="00F54890"/>
    <w:rsid w:val="00F54D1C"/>
    <w:rsid w:val="00F550FE"/>
    <w:rsid w:val="00F551A9"/>
    <w:rsid w:val="00F55B82"/>
    <w:rsid w:val="00F56262"/>
    <w:rsid w:val="00F5647C"/>
    <w:rsid w:val="00F56C2A"/>
    <w:rsid w:val="00F56D12"/>
    <w:rsid w:val="00F56D70"/>
    <w:rsid w:val="00F57986"/>
    <w:rsid w:val="00F57B2A"/>
    <w:rsid w:val="00F600E7"/>
    <w:rsid w:val="00F61053"/>
    <w:rsid w:val="00F6166A"/>
    <w:rsid w:val="00F635BE"/>
    <w:rsid w:val="00F63759"/>
    <w:rsid w:val="00F63F4D"/>
    <w:rsid w:val="00F645C8"/>
    <w:rsid w:val="00F64C60"/>
    <w:rsid w:val="00F65100"/>
    <w:rsid w:val="00F65E93"/>
    <w:rsid w:val="00F672C1"/>
    <w:rsid w:val="00F676A8"/>
    <w:rsid w:val="00F67977"/>
    <w:rsid w:val="00F67CB2"/>
    <w:rsid w:val="00F67ECF"/>
    <w:rsid w:val="00F705ED"/>
    <w:rsid w:val="00F70D31"/>
    <w:rsid w:val="00F70E65"/>
    <w:rsid w:val="00F70F20"/>
    <w:rsid w:val="00F71756"/>
    <w:rsid w:val="00F7181D"/>
    <w:rsid w:val="00F718D8"/>
    <w:rsid w:val="00F7194A"/>
    <w:rsid w:val="00F71EF3"/>
    <w:rsid w:val="00F72019"/>
    <w:rsid w:val="00F72935"/>
    <w:rsid w:val="00F72BEF"/>
    <w:rsid w:val="00F73168"/>
    <w:rsid w:val="00F73219"/>
    <w:rsid w:val="00F73A36"/>
    <w:rsid w:val="00F73D0C"/>
    <w:rsid w:val="00F73DF8"/>
    <w:rsid w:val="00F73E27"/>
    <w:rsid w:val="00F74928"/>
    <w:rsid w:val="00F74C9C"/>
    <w:rsid w:val="00F74E69"/>
    <w:rsid w:val="00F75091"/>
    <w:rsid w:val="00F750DA"/>
    <w:rsid w:val="00F75B45"/>
    <w:rsid w:val="00F76237"/>
    <w:rsid w:val="00F76433"/>
    <w:rsid w:val="00F76D1F"/>
    <w:rsid w:val="00F76FE4"/>
    <w:rsid w:val="00F77D4B"/>
    <w:rsid w:val="00F77F0D"/>
    <w:rsid w:val="00F80A5C"/>
    <w:rsid w:val="00F8164D"/>
    <w:rsid w:val="00F81D9D"/>
    <w:rsid w:val="00F82A04"/>
    <w:rsid w:val="00F82B52"/>
    <w:rsid w:val="00F82B74"/>
    <w:rsid w:val="00F82B90"/>
    <w:rsid w:val="00F82FA5"/>
    <w:rsid w:val="00F843D0"/>
    <w:rsid w:val="00F84B68"/>
    <w:rsid w:val="00F8505D"/>
    <w:rsid w:val="00F85525"/>
    <w:rsid w:val="00F85569"/>
    <w:rsid w:val="00F85F30"/>
    <w:rsid w:val="00F869A3"/>
    <w:rsid w:val="00F87B63"/>
    <w:rsid w:val="00F9028B"/>
    <w:rsid w:val="00F90508"/>
    <w:rsid w:val="00F90BDB"/>
    <w:rsid w:val="00F90F80"/>
    <w:rsid w:val="00F91550"/>
    <w:rsid w:val="00F91BE6"/>
    <w:rsid w:val="00F91C88"/>
    <w:rsid w:val="00F91E6C"/>
    <w:rsid w:val="00F92644"/>
    <w:rsid w:val="00F9275D"/>
    <w:rsid w:val="00F93037"/>
    <w:rsid w:val="00F9388C"/>
    <w:rsid w:val="00F93AC6"/>
    <w:rsid w:val="00F95099"/>
    <w:rsid w:val="00F95880"/>
    <w:rsid w:val="00F95DC6"/>
    <w:rsid w:val="00F9619D"/>
    <w:rsid w:val="00F96DF3"/>
    <w:rsid w:val="00F97042"/>
    <w:rsid w:val="00F975F9"/>
    <w:rsid w:val="00F976E4"/>
    <w:rsid w:val="00FA02AE"/>
    <w:rsid w:val="00FA0314"/>
    <w:rsid w:val="00FA0741"/>
    <w:rsid w:val="00FA0835"/>
    <w:rsid w:val="00FA1A43"/>
    <w:rsid w:val="00FA1E64"/>
    <w:rsid w:val="00FA2937"/>
    <w:rsid w:val="00FA2CB8"/>
    <w:rsid w:val="00FA3102"/>
    <w:rsid w:val="00FA378B"/>
    <w:rsid w:val="00FA37A4"/>
    <w:rsid w:val="00FA37AD"/>
    <w:rsid w:val="00FA3A19"/>
    <w:rsid w:val="00FA3A2A"/>
    <w:rsid w:val="00FA3CC1"/>
    <w:rsid w:val="00FA3EFB"/>
    <w:rsid w:val="00FA4553"/>
    <w:rsid w:val="00FA4568"/>
    <w:rsid w:val="00FA48DE"/>
    <w:rsid w:val="00FA4DE5"/>
    <w:rsid w:val="00FA5422"/>
    <w:rsid w:val="00FA5860"/>
    <w:rsid w:val="00FA5C4A"/>
    <w:rsid w:val="00FA63DB"/>
    <w:rsid w:val="00FA671E"/>
    <w:rsid w:val="00FA72D9"/>
    <w:rsid w:val="00FA7A60"/>
    <w:rsid w:val="00FB03B5"/>
    <w:rsid w:val="00FB03B6"/>
    <w:rsid w:val="00FB05A9"/>
    <w:rsid w:val="00FB16E0"/>
    <w:rsid w:val="00FB1D0C"/>
    <w:rsid w:val="00FB234F"/>
    <w:rsid w:val="00FB249A"/>
    <w:rsid w:val="00FB2545"/>
    <w:rsid w:val="00FB26E0"/>
    <w:rsid w:val="00FB2920"/>
    <w:rsid w:val="00FB41AB"/>
    <w:rsid w:val="00FB43A8"/>
    <w:rsid w:val="00FB47D6"/>
    <w:rsid w:val="00FB48C3"/>
    <w:rsid w:val="00FB4D6E"/>
    <w:rsid w:val="00FB69D3"/>
    <w:rsid w:val="00FB6CC4"/>
    <w:rsid w:val="00FB794C"/>
    <w:rsid w:val="00FB7D10"/>
    <w:rsid w:val="00FC03D3"/>
    <w:rsid w:val="00FC11B3"/>
    <w:rsid w:val="00FC1BC5"/>
    <w:rsid w:val="00FC2A78"/>
    <w:rsid w:val="00FC2EF5"/>
    <w:rsid w:val="00FC32E8"/>
    <w:rsid w:val="00FC3C3D"/>
    <w:rsid w:val="00FC3D29"/>
    <w:rsid w:val="00FC430F"/>
    <w:rsid w:val="00FC4B33"/>
    <w:rsid w:val="00FC4D50"/>
    <w:rsid w:val="00FC648D"/>
    <w:rsid w:val="00FC737A"/>
    <w:rsid w:val="00FC73E3"/>
    <w:rsid w:val="00FC7A28"/>
    <w:rsid w:val="00FC7B22"/>
    <w:rsid w:val="00FD0416"/>
    <w:rsid w:val="00FD0650"/>
    <w:rsid w:val="00FD0A38"/>
    <w:rsid w:val="00FD0B50"/>
    <w:rsid w:val="00FD0C9B"/>
    <w:rsid w:val="00FD0DE5"/>
    <w:rsid w:val="00FD0F6F"/>
    <w:rsid w:val="00FD14CE"/>
    <w:rsid w:val="00FD15B2"/>
    <w:rsid w:val="00FD190E"/>
    <w:rsid w:val="00FD290E"/>
    <w:rsid w:val="00FD2998"/>
    <w:rsid w:val="00FD310B"/>
    <w:rsid w:val="00FD36EF"/>
    <w:rsid w:val="00FD377A"/>
    <w:rsid w:val="00FD3911"/>
    <w:rsid w:val="00FD40A5"/>
    <w:rsid w:val="00FD47F1"/>
    <w:rsid w:val="00FD4D00"/>
    <w:rsid w:val="00FD5339"/>
    <w:rsid w:val="00FD540E"/>
    <w:rsid w:val="00FD594B"/>
    <w:rsid w:val="00FD5E1D"/>
    <w:rsid w:val="00FD6079"/>
    <w:rsid w:val="00FD60E2"/>
    <w:rsid w:val="00FD6BC8"/>
    <w:rsid w:val="00FD6EC4"/>
    <w:rsid w:val="00FD7084"/>
    <w:rsid w:val="00FD7D00"/>
    <w:rsid w:val="00FE075B"/>
    <w:rsid w:val="00FE09EA"/>
    <w:rsid w:val="00FE17D4"/>
    <w:rsid w:val="00FE1DBC"/>
    <w:rsid w:val="00FE21DE"/>
    <w:rsid w:val="00FE23FB"/>
    <w:rsid w:val="00FE2619"/>
    <w:rsid w:val="00FE2AA6"/>
    <w:rsid w:val="00FE2B22"/>
    <w:rsid w:val="00FE3A0C"/>
    <w:rsid w:val="00FE3CC8"/>
    <w:rsid w:val="00FE4D1E"/>
    <w:rsid w:val="00FE502F"/>
    <w:rsid w:val="00FE5281"/>
    <w:rsid w:val="00FE52CD"/>
    <w:rsid w:val="00FE52D5"/>
    <w:rsid w:val="00FE5914"/>
    <w:rsid w:val="00FE5BA1"/>
    <w:rsid w:val="00FE64C1"/>
    <w:rsid w:val="00FE67C8"/>
    <w:rsid w:val="00FE6E20"/>
    <w:rsid w:val="00FE6F10"/>
    <w:rsid w:val="00FE715F"/>
    <w:rsid w:val="00FE763E"/>
    <w:rsid w:val="00FE7DB3"/>
    <w:rsid w:val="00FF052C"/>
    <w:rsid w:val="00FF0DE2"/>
    <w:rsid w:val="00FF1757"/>
    <w:rsid w:val="00FF2491"/>
    <w:rsid w:val="00FF28BC"/>
    <w:rsid w:val="00FF2964"/>
    <w:rsid w:val="00FF2998"/>
    <w:rsid w:val="00FF3BC7"/>
    <w:rsid w:val="00FF4813"/>
    <w:rsid w:val="00FF5314"/>
    <w:rsid w:val="00FF58F1"/>
    <w:rsid w:val="00FF6A0C"/>
    <w:rsid w:val="00FF6D13"/>
    <w:rsid w:val="00FF6F07"/>
    <w:rsid w:val="00FF776F"/>
    <w:rsid w:val="00FF7A4F"/>
    <w:rsid w:val="00FF7B98"/>
    <w:rsid w:val="0C2D3A59"/>
    <w:rsid w:val="0C7DE7CE"/>
    <w:rsid w:val="147DC199"/>
    <w:rsid w:val="175F5BFA"/>
    <w:rsid w:val="1E8BFF29"/>
    <w:rsid w:val="2118841A"/>
    <w:rsid w:val="25E9A561"/>
    <w:rsid w:val="35FED8A0"/>
    <w:rsid w:val="368DDCFE"/>
    <w:rsid w:val="41E25AAA"/>
    <w:rsid w:val="4441A90E"/>
    <w:rsid w:val="46DEEC5A"/>
    <w:rsid w:val="54F96EC1"/>
    <w:rsid w:val="5E42DEEE"/>
    <w:rsid w:val="750367E5"/>
    <w:rsid w:val="78E01F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126F44"/>
  <w15:chartTrackingRefBased/>
  <w15:docId w15:val="{696F0B7A-535A-45BF-9EEA-1BA25948E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2C6"/>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link w:val="Heading1Char"/>
    <w:rsid w:val="002072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ar"/>
    <w:qFormat/>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uiPriority w:val="99"/>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rsid w:val="00D86CF9"/>
  </w:style>
  <w:style w:type="paragraph" w:customStyle="1" w:styleId="B3">
    <w:name w:val="B3"/>
    <w:basedOn w:val="List3"/>
    <w:link w:val="B3Char"/>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167E11"/>
    <w:pPr>
      <w:spacing w:before="120" w:after="120"/>
    </w:pPr>
    <w:rPr>
      <w:b/>
    </w:rPr>
  </w:style>
  <w:style w:type="character" w:styleId="Hyperlink">
    <w:name w:val="Hyperlink"/>
    <w:uiPriority w:val="99"/>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列出段落1,列"/>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qFormat/>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rsid w:val="003272D3"/>
    <w:rPr>
      <w:lang w:eastAsia="ja-JP"/>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列 Char"/>
    <w:link w:val="ListParagraph"/>
    <w:uiPriority w:val="34"/>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
    <w:link w:val="Heading1"/>
    <w:rsid w:val="00207204"/>
    <w:rPr>
      <w:rFonts w:ascii="Arial" w:eastAsia="Times New Roman" w:hAnsi="Arial"/>
      <w:sz w:val="36"/>
      <w:lang w:eastAsia="ja-JP"/>
    </w:rPr>
  </w:style>
  <w:style w:type="character" w:customStyle="1" w:styleId="Heading3Char">
    <w:name w:val="Heading 3 Char"/>
    <w:aliases w:val="Underrubrik2 Char,H3 Char"/>
    <w:link w:val="Heading3"/>
    <w:rsid w:val="004E4A5D"/>
    <w:rPr>
      <w:rFonts w:ascii="Arial" w:eastAsia="Times New Roman" w:hAnsi="Arial"/>
      <w:sz w:val="28"/>
      <w:lang w:val="en-GB"/>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10"/>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uiPriority w:val="99"/>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1"/>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qFormat/>
    <w:rsid w:val="004E4A5D"/>
    <w:pPr>
      <w:numPr>
        <w:numId w:val="12"/>
      </w:numPr>
      <w:tabs>
        <w:tab w:val="clear" w:pos="468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 w:type="character" w:styleId="Emphasis">
    <w:name w:val="Emphasis"/>
    <w:uiPriority w:val="20"/>
    <w:qFormat/>
    <w:rsid w:val="00832B77"/>
    <w:rPr>
      <w:i/>
      <w:iCs/>
    </w:rPr>
  </w:style>
  <w:style w:type="character" w:customStyle="1" w:styleId="TALCar">
    <w:name w:val="TAL Car"/>
    <w:link w:val="TAL"/>
    <w:qFormat/>
    <w:rsid w:val="003D4845"/>
    <w:rPr>
      <w:rFonts w:ascii="Arial" w:eastAsia="Times New Roman" w:hAnsi="Arial"/>
      <w:sz w:val="18"/>
      <w:lang w:val="en-GB"/>
    </w:rPr>
  </w:style>
  <w:style w:type="character" w:customStyle="1" w:styleId="normaltextrun">
    <w:name w:val="normaltextrun"/>
    <w:qFormat/>
    <w:rsid w:val="001C52CB"/>
  </w:style>
  <w:style w:type="paragraph" w:customStyle="1" w:styleId="References">
    <w:name w:val="References"/>
    <w:basedOn w:val="Normal"/>
    <w:rsid w:val="00EB24C0"/>
    <w:pPr>
      <w:numPr>
        <w:ilvl w:val="2"/>
        <w:numId w:val="26"/>
      </w:numPr>
      <w:overflowPunct/>
      <w:autoSpaceDE/>
      <w:autoSpaceDN/>
      <w:adjustRightInd/>
      <w:spacing w:after="0"/>
      <w:textAlignment w:val="auto"/>
    </w:pPr>
    <w:rPr>
      <w:szCs w:val="24"/>
      <w:lang w:val="en-US" w:eastAsia="en-US"/>
    </w:rPr>
  </w:style>
  <w:style w:type="character" w:customStyle="1" w:styleId="ui-provider">
    <w:name w:val="ui-provider"/>
    <w:basedOn w:val="DefaultParagraphFont"/>
    <w:rsid w:val="00A378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0921">
      <w:bodyDiv w:val="1"/>
      <w:marLeft w:val="0"/>
      <w:marRight w:val="0"/>
      <w:marTop w:val="0"/>
      <w:marBottom w:val="0"/>
      <w:divBdr>
        <w:top w:val="none" w:sz="0" w:space="0" w:color="auto"/>
        <w:left w:val="none" w:sz="0" w:space="0" w:color="auto"/>
        <w:bottom w:val="none" w:sz="0" w:space="0" w:color="auto"/>
        <w:right w:val="none" w:sz="0" w:space="0" w:color="auto"/>
      </w:divBdr>
      <w:divsChild>
        <w:div w:id="1231385498">
          <w:marLeft w:val="547"/>
          <w:marRight w:val="0"/>
          <w:marTop w:val="0"/>
          <w:marBottom w:val="0"/>
          <w:divBdr>
            <w:top w:val="none" w:sz="0" w:space="0" w:color="auto"/>
            <w:left w:val="none" w:sz="0" w:space="0" w:color="auto"/>
            <w:bottom w:val="none" w:sz="0" w:space="0" w:color="auto"/>
            <w:right w:val="none" w:sz="0" w:space="0" w:color="auto"/>
          </w:divBdr>
        </w:div>
      </w:divsChild>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754577">
      <w:bodyDiv w:val="1"/>
      <w:marLeft w:val="0"/>
      <w:marRight w:val="0"/>
      <w:marTop w:val="0"/>
      <w:marBottom w:val="0"/>
      <w:divBdr>
        <w:top w:val="none" w:sz="0" w:space="0" w:color="auto"/>
        <w:left w:val="none" w:sz="0" w:space="0" w:color="auto"/>
        <w:bottom w:val="none" w:sz="0" w:space="0" w:color="auto"/>
        <w:right w:val="none" w:sz="0" w:space="0" w:color="auto"/>
      </w:divBdr>
      <w:divsChild>
        <w:div w:id="187451288">
          <w:marLeft w:val="0"/>
          <w:marRight w:val="0"/>
          <w:marTop w:val="0"/>
          <w:marBottom w:val="0"/>
          <w:divBdr>
            <w:top w:val="none" w:sz="0" w:space="0" w:color="auto"/>
            <w:left w:val="none" w:sz="0" w:space="0" w:color="auto"/>
            <w:bottom w:val="none" w:sz="0" w:space="0" w:color="auto"/>
            <w:right w:val="none" w:sz="0" w:space="0" w:color="auto"/>
          </w:divBdr>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33485177">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08212283">
      <w:bodyDiv w:val="1"/>
      <w:marLeft w:val="0"/>
      <w:marRight w:val="0"/>
      <w:marTop w:val="0"/>
      <w:marBottom w:val="0"/>
      <w:divBdr>
        <w:top w:val="none" w:sz="0" w:space="0" w:color="auto"/>
        <w:left w:val="none" w:sz="0" w:space="0" w:color="auto"/>
        <w:bottom w:val="none" w:sz="0" w:space="0" w:color="auto"/>
        <w:right w:val="none" w:sz="0" w:space="0" w:color="auto"/>
      </w:divBdr>
      <w:divsChild>
        <w:div w:id="91127511">
          <w:marLeft w:val="0"/>
          <w:marRight w:val="0"/>
          <w:marTop w:val="0"/>
          <w:marBottom w:val="0"/>
          <w:divBdr>
            <w:top w:val="none" w:sz="0" w:space="0" w:color="auto"/>
            <w:left w:val="none" w:sz="0" w:space="0" w:color="auto"/>
            <w:bottom w:val="none" w:sz="0" w:space="0" w:color="auto"/>
            <w:right w:val="none" w:sz="0" w:space="0" w:color="auto"/>
          </w:divBdr>
        </w:div>
      </w:divsChild>
    </w:div>
    <w:div w:id="831676593">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3050348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733386664">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09156213">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BD5E6EE-CB9D-4E3B-87F6-7DA05168B1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105E40-0C13-4B2A-8616-A178C19C2864}">
  <ds:schemaRefs>
    <ds:schemaRef ds:uri="http://schemas.openxmlformats.org/officeDocument/2006/bibliography"/>
  </ds:schemaRefs>
</ds:datastoreItem>
</file>

<file path=customXml/itemProps3.xml><?xml version="1.0" encoding="utf-8"?>
<ds:datastoreItem xmlns:ds="http://schemas.openxmlformats.org/officeDocument/2006/customXml" ds:itemID="{47812F18-385F-4059-8720-3C4F3C144154}">
  <ds:schemaRefs>
    <ds:schemaRef ds:uri="http://schemas.microsoft.com/sharepoint/v3/contenttype/forms"/>
  </ds:schemaRefs>
</ds:datastoreItem>
</file>

<file path=customXml/itemProps4.xml><?xml version="1.0" encoding="utf-8"?>
<ds:datastoreItem xmlns:ds="http://schemas.openxmlformats.org/officeDocument/2006/customXml" ds:itemID="{C494B6F1-461F-46E5-B4EC-1A8DA457A88D}">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3gpp_70</Template>
  <TotalTime>1082</TotalTime>
  <Pages>4</Pages>
  <Words>2042</Words>
  <Characters>10631</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RACH-based SDT in NR</vt:lpstr>
    </vt:vector>
  </TitlesOfParts>
  <Company>Alcatel-Lucent</Company>
  <LinksUpToDate>false</LinksUpToDate>
  <CharactersWithSpaces>12648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RACH-based SDT in NR</dc:title>
  <dc:subject/>
  <dc:creator>Sony</dc:creator>
  <cp:keywords/>
  <cp:lastModifiedBy>Awad, Yassin</cp:lastModifiedBy>
  <cp:revision>319</cp:revision>
  <cp:lastPrinted>2009-09-27T08:02:00Z</cp:lastPrinted>
  <dcterms:created xsi:type="dcterms:W3CDTF">2023-02-13T10:51:00Z</dcterms:created>
  <dcterms:modified xsi:type="dcterms:W3CDTF">2023-02-16T16:52:00Z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